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EC35F" w14:textId="0703CA7C" w:rsidR="00361EF0" w:rsidRDefault="00D50BDD" w:rsidP="00361EF0">
      <w:pPr>
        <w:pStyle w:val="TitlePage1"/>
      </w:pPr>
      <w:r>
        <w:rPr>
          <w:noProof/>
        </w:rPr>
        <w:drawing>
          <wp:anchor distT="0" distB="0" distL="114300" distR="114300" simplePos="0" relativeHeight="251658240" behindDoc="1" locked="0" layoutInCell="1" allowOverlap="1" wp14:anchorId="377BABB9" wp14:editId="650B2FE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VICTORIAN CIVIL AND ADMINISTRATIVE TRIBUNAL</w:t>
      </w:r>
    </w:p>
    <w:p w14:paraId="467A0255" w14:textId="77777777" w:rsidR="00361EF0" w:rsidRDefault="00E72306" w:rsidP="00E769A5">
      <w:pPr>
        <w:pStyle w:val="TitlePage1"/>
        <w:spacing w:after="120"/>
      </w:pPr>
      <w:bookmarkStart w:id="0" w:name="Division"/>
      <w:bookmarkEnd w:id="0"/>
      <w:r>
        <w:t>planning and environment</w:t>
      </w:r>
      <w:r w:rsidR="00361EF0">
        <w:t xml:space="preserve"> DIVISION</w:t>
      </w:r>
    </w:p>
    <w:tbl>
      <w:tblPr>
        <w:tblW w:w="5000" w:type="pct"/>
        <w:tblLook w:val="0000" w:firstRow="0" w:lastRow="0" w:firstColumn="0" w:lastColumn="0" w:noHBand="0" w:noVBand="0"/>
      </w:tblPr>
      <w:tblGrid>
        <w:gridCol w:w="4494"/>
        <w:gridCol w:w="4011"/>
      </w:tblGrid>
      <w:tr w:rsidR="00361EF0" w14:paraId="6CA2E721" w14:textId="77777777">
        <w:trPr>
          <w:cantSplit/>
        </w:trPr>
        <w:tc>
          <w:tcPr>
            <w:tcW w:w="2642" w:type="pct"/>
          </w:tcPr>
          <w:p w14:paraId="51B84328" w14:textId="77777777" w:rsidR="00361EF0" w:rsidRDefault="00361EF0" w:rsidP="007F601B">
            <w:pPr>
              <w:pStyle w:val="TitlePage2"/>
            </w:pPr>
            <w:bookmarkStart w:id="1" w:name="SubDivision"/>
            <w:bookmarkEnd w:id="1"/>
            <w:r>
              <w:t>planning and environment LIST</w:t>
            </w:r>
          </w:p>
        </w:tc>
        <w:tc>
          <w:tcPr>
            <w:tcW w:w="2358" w:type="pct"/>
          </w:tcPr>
          <w:p w14:paraId="24F52BED" w14:textId="77777777" w:rsidR="00361EF0" w:rsidRDefault="00361EF0" w:rsidP="00CB55C2">
            <w:pPr>
              <w:pStyle w:val="TitlePage3"/>
            </w:pPr>
            <w:bookmarkStart w:id="2" w:name="FileNo1"/>
            <w:bookmarkEnd w:id="2"/>
            <w:r>
              <w:t xml:space="preserve">vcat reference No. </w:t>
            </w:r>
            <w:r w:rsidR="00CB55C2">
              <w:t>P1447/2019</w:t>
            </w:r>
          </w:p>
        </w:tc>
      </w:tr>
    </w:tbl>
    <w:p w14:paraId="4089DA7E" w14:textId="77777777" w:rsidR="006A3762" w:rsidRDefault="006A3762" w:rsidP="00361EF0">
      <w:bookmarkStart w:id="3" w:name="Catchwords"/>
      <w:bookmarkEnd w:id="3"/>
    </w:p>
    <w:p w14:paraId="038FF735" w14:textId="77777777" w:rsidR="006A3762" w:rsidRDefault="006A3762" w:rsidP="00361EF0"/>
    <w:tbl>
      <w:tblPr>
        <w:tblW w:w="5000" w:type="pct"/>
        <w:tblLook w:val="0000" w:firstRow="0" w:lastRow="0" w:firstColumn="0" w:lastColumn="0" w:noHBand="0" w:noVBand="0"/>
      </w:tblPr>
      <w:tblGrid>
        <w:gridCol w:w="3545"/>
        <w:gridCol w:w="4960"/>
      </w:tblGrid>
      <w:tr w:rsidR="00361EF0" w14:paraId="342EA19F" w14:textId="77777777" w:rsidTr="00293A03">
        <w:tc>
          <w:tcPr>
            <w:tcW w:w="2084" w:type="pct"/>
          </w:tcPr>
          <w:p w14:paraId="450B6127" w14:textId="77777777" w:rsidR="00361EF0" w:rsidRDefault="00361EF0" w:rsidP="007F601B">
            <w:pPr>
              <w:pStyle w:val="TitlePage2"/>
            </w:pPr>
            <w:bookmarkStart w:id="4" w:name="DELcomplainants2"/>
            <w:bookmarkStart w:id="5" w:name="DELapp"/>
            <w:bookmarkStart w:id="6" w:name="DELitmo"/>
            <w:bookmarkStart w:id="7" w:name="DELcar"/>
            <w:r>
              <w:t>APPLICANT</w:t>
            </w:r>
          </w:p>
        </w:tc>
        <w:tc>
          <w:tcPr>
            <w:tcW w:w="2916" w:type="pct"/>
          </w:tcPr>
          <w:p w14:paraId="609AF826" w14:textId="77777777" w:rsidR="00361EF0" w:rsidRDefault="00CB55C2" w:rsidP="007F601B">
            <w:pPr>
              <w:pStyle w:val="TitlePagetext"/>
            </w:pPr>
            <w:bookmarkStart w:id="8" w:name="Applicant"/>
            <w:bookmarkEnd w:id="8"/>
            <w:r>
              <w:t>Nan Xin Investment Browns Road Pty Ltd</w:t>
            </w:r>
          </w:p>
        </w:tc>
      </w:tr>
      <w:tr w:rsidR="00361EF0" w14:paraId="0EE1E080" w14:textId="77777777" w:rsidTr="00293A03">
        <w:tc>
          <w:tcPr>
            <w:tcW w:w="2084" w:type="pct"/>
          </w:tcPr>
          <w:p w14:paraId="7BFB261A" w14:textId="77777777" w:rsidR="00361EF0" w:rsidRDefault="00361EF0" w:rsidP="007F601B">
            <w:pPr>
              <w:pStyle w:val="TitlePage2"/>
            </w:pPr>
            <w:r>
              <w:t>responsible authority</w:t>
            </w:r>
          </w:p>
        </w:tc>
        <w:tc>
          <w:tcPr>
            <w:tcW w:w="2916" w:type="pct"/>
          </w:tcPr>
          <w:p w14:paraId="6CF1AF60" w14:textId="77777777" w:rsidR="00361EF0" w:rsidRDefault="00CB55C2" w:rsidP="007F601B">
            <w:pPr>
              <w:pStyle w:val="TitlePagetext"/>
            </w:pPr>
            <w:r>
              <w:t>Monash City Council</w:t>
            </w:r>
          </w:p>
        </w:tc>
      </w:tr>
      <w:tr w:rsidR="00361EF0" w14:paraId="23BED97D" w14:textId="77777777" w:rsidTr="00293A03">
        <w:tc>
          <w:tcPr>
            <w:tcW w:w="2084" w:type="pct"/>
          </w:tcPr>
          <w:p w14:paraId="0A6E5443" w14:textId="77777777" w:rsidR="00361EF0" w:rsidRDefault="00361EF0" w:rsidP="007F601B">
            <w:pPr>
              <w:pStyle w:val="TitlePage2"/>
            </w:pPr>
            <w:bookmarkStart w:id="9" w:name="DELrespondents2"/>
            <w:bookmarkStart w:id="10" w:name="DELsubjectland"/>
            <w:bookmarkEnd w:id="4"/>
            <w:bookmarkEnd w:id="5"/>
            <w:r>
              <w:t>SUBJECT LAND</w:t>
            </w:r>
          </w:p>
        </w:tc>
        <w:tc>
          <w:tcPr>
            <w:tcW w:w="2916" w:type="pct"/>
          </w:tcPr>
          <w:p w14:paraId="45A345F0" w14:textId="77777777" w:rsidR="00361EF0" w:rsidRDefault="00CB55C2" w:rsidP="007F601B">
            <w:pPr>
              <w:pStyle w:val="TitlePagetext"/>
            </w:pPr>
            <w:bookmarkStart w:id="11" w:name="subjectland"/>
            <w:bookmarkEnd w:id="11"/>
            <w:r>
              <w:t>29 Browns Road, Clayton</w:t>
            </w:r>
          </w:p>
        </w:tc>
      </w:tr>
      <w:tr w:rsidR="00361EF0" w14:paraId="514666B2" w14:textId="77777777" w:rsidTr="00293A03">
        <w:tc>
          <w:tcPr>
            <w:tcW w:w="2084" w:type="pct"/>
          </w:tcPr>
          <w:p w14:paraId="6BAA46F5" w14:textId="77777777" w:rsidR="00361EF0" w:rsidRDefault="00361EF0" w:rsidP="007F601B">
            <w:pPr>
              <w:pStyle w:val="TitlePage2"/>
            </w:pPr>
            <w:bookmarkStart w:id="12" w:name="INSresponsibleAuthority"/>
            <w:bookmarkEnd w:id="6"/>
            <w:bookmarkEnd w:id="7"/>
            <w:bookmarkEnd w:id="9"/>
            <w:bookmarkEnd w:id="10"/>
            <w:bookmarkEnd w:id="12"/>
            <w:r>
              <w:t>WHERE HELD</w:t>
            </w:r>
          </w:p>
        </w:tc>
        <w:tc>
          <w:tcPr>
            <w:tcW w:w="2916" w:type="pct"/>
          </w:tcPr>
          <w:p w14:paraId="7E7107D5" w14:textId="77777777" w:rsidR="00361EF0" w:rsidRDefault="00361EF0" w:rsidP="007F601B">
            <w:pPr>
              <w:pStyle w:val="TitlePagetext"/>
            </w:pPr>
            <w:bookmarkStart w:id="13" w:name="Location"/>
            <w:bookmarkEnd w:id="13"/>
            <w:r>
              <w:t>Melbourne</w:t>
            </w:r>
          </w:p>
        </w:tc>
      </w:tr>
      <w:tr w:rsidR="00361EF0" w14:paraId="6514F36A" w14:textId="77777777" w:rsidTr="00293A03">
        <w:tc>
          <w:tcPr>
            <w:tcW w:w="2084" w:type="pct"/>
          </w:tcPr>
          <w:p w14:paraId="14DE9F4C" w14:textId="77777777" w:rsidR="00361EF0" w:rsidRDefault="00361EF0" w:rsidP="007F601B">
            <w:pPr>
              <w:pStyle w:val="TitlePage2"/>
            </w:pPr>
            <w:r>
              <w:t>BEFORE</w:t>
            </w:r>
          </w:p>
        </w:tc>
        <w:tc>
          <w:tcPr>
            <w:tcW w:w="2916" w:type="pct"/>
          </w:tcPr>
          <w:p w14:paraId="3B91D7EA" w14:textId="77777777" w:rsidR="00361EF0" w:rsidRDefault="006A3762" w:rsidP="007F601B">
            <w:pPr>
              <w:pStyle w:val="TitlePagetext"/>
            </w:pPr>
            <w:bookmarkStart w:id="14" w:name="Before"/>
            <w:bookmarkEnd w:id="14"/>
            <w:r>
              <w:t>Rachel Naylor</w:t>
            </w:r>
            <w:r w:rsidR="0032102D">
              <w:t>,</w:t>
            </w:r>
            <w:r w:rsidR="00361EF0">
              <w:t xml:space="preserve"> </w:t>
            </w:r>
            <w:r w:rsidR="000017FB">
              <w:t xml:space="preserve">Senior </w:t>
            </w:r>
            <w:r w:rsidR="00361EF0">
              <w:t>Member</w:t>
            </w:r>
          </w:p>
        </w:tc>
      </w:tr>
      <w:tr w:rsidR="00361EF0" w14:paraId="0EADCF09" w14:textId="77777777" w:rsidTr="00293A03">
        <w:tc>
          <w:tcPr>
            <w:tcW w:w="2084" w:type="pct"/>
          </w:tcPr>
          <w:p w14:paraId="6FCB0751" w14:textId="77777777" w:rsidR="00361EF0" w:rsidRDefault="00361EF0" w:rsidP="007F601B">
            <w:pPr>
              <w:pStyle w:val="TitlePage2"/>
            </w:pPr>
            <w:r>
              <w:t>HEARING TYPE</w:t>
            </w:r>
          </w:p>
        </w:tc>
        <w:tc>
          <w:tcPr>
            <w:tcW w:w="2916" w:type="pct"/>
          </w:tcPr>
          <w:p w14:paraId="5AE49826" w14:textId="77777777" w:rsidR="00361EF0" w:rsidRDefault="00CB55C2" w:rsidP="007F601B">
            <w:pPr>
              <w:pStyle w:val="TitlePagetext"/>
            </w:pPr>
            <w:bookmarkStart w:id="15" w:name="HearingType"/>
            <w:bookmarkEnd w:id="15"/>
            <w:r>
              <w:t>No h</w:t>
            </w:r>
            <w:r w:rsidR="00361EF0">
              <w:t>earing</w:t>
            </w:r>
          </w:p>
        </w:tc>
      </w:tr>
      <w:tr w:rsidR="00361EF0" w14:paraId="52B994A4" w14:textId="77777777" w:rsidTr="00293A03">
        <w:tc>
          <w:tcPr>
            <w:tcW w:w="2084" w:type="pct"/>
          </w:tcPr>
          <w:p w14:paraId="3CEC4EF5" w14:textId="77777777" w:rsidR="00361EF0" w:rsidRDefault="00361EF0" w:rsidP="007F601B">
            <w:pPr>
              <w:pStyle w:val="TitlePage2"/>
            </w:pPr>
            <w:r>
              <w:t>DATE OF ORDER</w:t>
            </w:r>
          </w:p>
        </w:tc>
        <w:tc>
          <w:tcPr>
            <w:tcW w:w="2916" w:type="pct"/>
          </w:tcPr>
          <w:p w14:paraId="509DD9CE" w14:textId="77777777" w:rsidR="00361EF0" w:rsidRDefault="00CB55C2" w:rsidP="007F601B">
            <w:pPr>
              <w:pStyle w:val="TitlePagetext"/>
            </w:pPr>
            <w:bookmarkStart w:id="16" w:name="DateOrder"/>
            <w:bookmarkEnd w:id="16"/>
            <w:r>
              <w:t>5 December 2019</w:t>
            </w:r>
          </w:p>
        </w:tc>
      </w:tr>
    </w:tbl>
    <w:p w14:paraId="34884B7E" w14:textId="77777777" w:rsidR="00361EF0" w:rsidRDefault="00361EF0" w:rsidP="00361EF0"/>
    <w:p w14:paraId="6BC4FA89" w14:textId="77777777" w:rsidR="00361EF0" w:rsidRDefault="00361EF0" w:rsidP="00361EF0">
      <w:pPr>
        <w:pStyle w:val="Heading1"/>
      </w:pPr>
      <w:r>
        <w:t>Order</w:t>
      </w:r>
    </w:p>
    <w:p w14:paraId="7ECC4AD5" w14:textId="77777777" w:rsidR="00167876" w:rsidRDefault="00CB55C2" w:rsidP="00CB55C2">
      <w:pPr>
        <w:pStyle w:val="Heading3"/>
      </w:pPr>
      <w:r>
        <w:t>Consent and Remittal to amend development plan</w:t>
      </w:r>
    </w:p>
    <w:p w14:paraId="7E5FD153" w14:textId="77777777" w:rsidR="004B3605" w:rsidRDefault="00CB55C2" w:rsidP="009C795F">
      <w:pPr>
        <w:pStyle w:val="Order2"/>
      </w:pPr>
      <w:r>
        <w:t xml:space="preserve">By consent, the failure of the Responsible Authority to make a decision </w:t>
      </w:r>
      <w:r w:rsidRPr="00CB55C2">
        <w:t xml:space="preserve">within a reasonable time </w:t>
      </w:r>
      <w:r>
        <w:t xml:space="preserve">to amend a development plan pursuant to the Development Plan Overlay Schedule 5 of the Monash Planning Scheme is set aside.  Pursuant to section 52(1)(d) of the </w:t>
      </w:r>
      <w:r w:rsidRPr="00CB55C2">
        <w:rPr>
          <w:i/>
        </w:rPr>
        <w:t>Victorian Civil and Administrative Tribunal Act 1998</w:t>
      </w:r>
      <w:r>
        <w:t>, the matter is remitted to the Responsible Authority for re-consideration having regard to:</w:t>
      </w:r>
    </w:p>
    <w:p w14:paraId="3CEE5869" w14:textId="77777777" w:rsidR="00CB55C2" w:rsidRDefault="00CB55C2" w:rsidP="00CB55C2">
      <w:pPr>
        <w:pStyle w:val="Order2"/>
        <w:numPr>
          <w:ilvl w:val="1"/>
          <w:numId w:val="8"/>
        </w:numPr>
      </w:pPr>
      <w:r>
        <w:t xml:space="preserve">The agreement reached between the Responsible Authority and the Applicant received by VCAT by email on 29 November 2019 that the amended Development Plan (as shown in Appendix 2 of the consent order) is approved pursuant to the </w:t>
      </w:r>
      <w:r w:rsidRPr="00CB55C2">
        <w:t>Development Plan Overlay Schedule 5 of the Monash Planning Scheme</w:t>
      </w:r>
      <w:r>
        <w:t>.</w:t>
      </w:r>
    </w:p>
    <w:p w14:paraId="1EC28658" w14:textId="77777777" w:rsidR="00CB55C2" w:rsidRDefault="00CB55C2" w:rsidP="00CB55C2">
      <w:pPr>
        <w:pStyle w:val="Order2"/>
        <w:numPr>
          <w:ilvl w:val="1"/>
          <w:numId w:val="8"/>
        </w:numPr>
      </w:pPr>
      <w:r>
        <w:t xml:space="preserve">The Council resolution at its meeting of 26 November 2019 to support the proposed amendment to the Development Plan and allow a reduction in the prescribed visitor car parking requirement.  </w:t>
      </w:r>
    </w:p>
    <w:p w14:paraId="27A89B69" w14:textId="77777777" w:rsidR="00EF2226" w:rsidRDefault="00EF2226" w:rsidP="00EF2226">
      <w:pPr>
        <w:pStyle w:val="Heading3"/>
      </w:pPr>
      <w:r>
        <w:t>Hearing vacated</w:t>
      </w:r>
    </w:p>
    <w:p w14:paraId="0A5EE2E4" w14:textId="77777777" w:rsidR="00EF2226" w:rsidRPr="00EF2226" w:rsidRDefault="00EF2226" w:rsidP="00EF2226">
      <w:pPr>
        <w:pStyle w:val="Order2"/>
      </w:pPr>
      <w:r w:rsidRPr="00EF2226">
        <w:t xml:space="preserve">The hearing scheduled at </w:t>
      </w:r>
      <w:r w:rsidRPr="00EF2226">
        <w:rPr>
          <w:b/>
        </w:rPr>
        <w:t>10:00am on 28 January 2020</w:t>
      </w:r>
      <w:r>
        <w:t xml:space="preserve"> </w:t>
      </w:r>
      <w:r w:rsidRPr="00EF2226">
        <w:t>is vacated.  No attendance is required.</w:t>
      </w:r>
    </w:p>
    <w:p w14:paraId="7532ECD6" w14:textId="77777777" w:rsidR="00C26EBF" w:rsidRDefault="00C26EBF" w:rsidP="00361EF0"/>
    <w:p w14:paraId="3DB4CDCC" w14:textId="77777777" w:rsidR="0034213D" w:rsidRDefault="0034213D" w:rsidP="00361EF0"/>
    <w:tbl>
      <w:tblPr>
        <w:tblW w:w="5000" w:type="pct"/>
        <w:tblLook w:val="0000" w:firstRow="0" w:lastRow="0" w:firstColumn="0" w:lastColumn="0" w:noHBand="0" w:noVBand="0"/>
      </w:tblPr>
      <w:tblGrid>
        <w:gridCol w:w="2976"/>
        <w:gridCol w:w="2552"/>
        <w:gridCol w:w="2977"/>
      </w:tblGrid>
      <w:tr w:rsidR="00B876A2" w14:paraId="274CA79A" w14:textId="77777777" w:rsidTr="00B876A2">
        <w:tc>
          <w:tcPr>
            <w:tcW w:w="1750" w:type="pct"/>
          </w:tcPr>
          <w:p w14:paraId="5C47CEEB" w14:textId="77777777" w:rsidR="00B876A2" w:rsidRPr="00B876A2" w:rsidRDefault="006A3762" w:rsidP="00361EF0">
            <w:pPr>
              <w:rPr>
                <w:b/>
              </w:rPr>
            </w:pPr>
            <w:r>
              <w:rPr>
                <w:b/>
              </w:rPr>
              <w:t>Rachel Naylor</w:t>
            </w:r>
          </w:p>
          <w:p w14:paraId="49D9F5F9" w14:textId="77777777" w:rsidR="00B876A2" w:rsidRDefault="000017FB" w:rsidP="00361EF0">
            <w:pPr>
              <w:tabs>
                <w:tab w:val="left" w:pos="1515"/>
              </w:tabs>
              <w:rPr>
                <w:b/>
              </w:rPr>
            </w:pPr>
            <w:r>
              <w:rPr>
                <w:b/>
              </w:rPr>
              <w:t xml:space="preserve">Senior </w:t>
            </w:r>
            <w:r w:rsidR="00B876A2">
              <w:rPr>
                <w:b/>
              </w:rPr>
              <w:t>Member</w:t>
            </w:r>
          </w:p>
        </w:tc>
        <w:tc>
          <w:tcPr>
            <w:tcW w:w="1500" w:type="pct"/>
          </w:tcPr>
          <w:p w14:paraId="49BE1AD0" w14:textId="77777777" w:rsidR="00B876A2" w:rsidRDefault="00B876A2" w:rsidP="007F601B"/>
        </w:tc>
        <w:tc>
          <w:tcPr>
            <w:tcW w:w="1750" w:type="pct"/>
          </w:tcPr>
          <w:p w14:paraId="1D1770BC" w14:textId="77777777" w:rsidR="00B876A2" w:rsidRDefault="00B876A2" w:rsidP="007F601B"/>
        </w:tc>
      </w:tr>
    </w:tbl>
    <w:p w14:paraId="42C6877A" w14:textId="14E4F92C" w:rsidR="00361EF0" w:rsidRDefault="00D50BDD" w:rsidP="00361EF0">
      <w:pPr>
        <w:pStyle w:val="Heading1"/>
      </w:pPr>
      <w:r>
        <w:rPr>
          <w:noProof/>
        </w:rPr>
        <w:lastRenderedPageBreak/>
        <w:drawing>
          <wp:anchor distT="0" distB="0" distL="114300" distR="114300" simplePos="0" relativeHeight="251659264" behindDoc="1" locked="0" layoutInCell="1" allowOverlap="1" wp14:anchorId="2F37C0C3" wp14:editId="6D2FB25C">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Reasons</w:t>
      </w:r>
    </w:p>
    <w:p w14:paraId="55482691" w14:textId="77777777" w:rsidR="00467B86" w:rsidRDefault="00EF2226" w:rsidP="0016093F">
      <w:pPr>
        <w:pStyle w:val="Para1"/>
      </w:pPr>
      <w:r>
        <w:t xml:space="preserve">This is an application by Nan Xin Investment Browns Road Pty Ltd for a review of Monash City Council’s </w:t>
      </w:r>
      <w:r w:rsidRPr="00EF2226">
        <w:t xml:space="preserve">failure </w:t>
      </w:r>
      <w:r>
        <w:t xml:space="preserve">to </w:t>
      </w:r>
      <w:r w:rsidRPr="00EF2226">
        <w:t xml:space="preserve">make a decision within a reasonable time to amend a development plan </w:t>
      </w:r>
      <w:r>
        <w:t xml:space="preserve">for 29 Browns Road Clayton </w:t>
      </w:r>
      <w:r w:rsidRPr="00EF2226">
        <w:t>pursuant to the Development Plan Overlay Schedule 5 of the Monash Planning Scheme</w:t>
      </w:r>
      <w:r>
        <w:t>.</w:t>
      </w:r>
    </w:p>
    <w:p w14:paraId="4BFC5AF2" w14:textId="77777777" w:rsidR="00EF2226" w:rsidRDefault="00EF2226" w:rsidP="0016093F">
      <w:pPr>
        <w:pStyle w:val="Para1"/>
      </w:pPr>
      <w:r>
        <w:t xml:space="preserve">By email dated 29 November 2019, the parties submitted a request to the Tribunal for a consent order directing that the amended development plan as shown in Appendix 2 (listing the changes required) be approved as a development plan pursuant to the Development Plan Overlay Schedule 5 at clause 43.04 of the Monash Planning Scheme.   </w:t>
      </w:r>
    </w:p>
    <w:p w14:paraId="2B39E0B0" w14:textId="77777777" w:rsidR="00EF2226" w:rsidRDefault="00EF2226" w:rsidP="0016093F">
      <w:pPr>
        <w:pStyle w:val="Para1"/>
      </w:pPr>
      <w:r>
        <w:t xml:space="preserve">In the circumstances, it is appropriate that the Responsible Authority’s failure to make a decision be set aside.  The matter is remitted for re-consideration by the Responsible Authority in accordance with the directions of the Tribunal.  </w:t>
      </w:r>
    </w:p>
    <w:p w14:paraId="666D938E" w14:textId="77777777" w:rsidR="00EF2226" w:rsidRDefault="00EF2226" w:rsidP="0016093F">
      <w:pPr>
        <w:pStyle w:val="Para1"/>
      </w:pPr>
      <w:r>
        <w:t xml:space="preserve">This is the final order in this matter.  The remittal of this matter to the Responsible Authority now means that it is up to the Responsible Authority to give effect to its Council resolution on this matter having regard to the agreement reached with the Applicant.  In other words, the Responsible Authority can now determine to </w:t>
      </w:r>
      <w:r w:rsidR="006141F4">
        <w:t xml:space="preserve">approve the </w:t>
      </w:r>
      <w:r>
        <w:t>amend</w:t>
      </w:r>
      <w:r w:rsidR="005E6A88">
        <w:t>ment of</w:t>
      </w:r>
      <w:r>
        <w:t xml:space="preserve"> the development plan as agreed to with the Applicant.  </w:t>
      </w:r>
    </w:p>
    <w:p w14:paraId="14C2A3B4" w14:textId="77777777" w:rsidR="00467B86" w:rsidRDefault="00467B86" w:rsidP="0034213D"/>
    <w:p w14:paraId="0A0EE033" w14:textId="77777777" w:rsidR="00167876" w:rsidRDefault="00167876" w:rsidP="00361EF0"/>
    <w:p w14:paraId="77BBB3A7" w14:textId="77777777" w:rsidR="00EE5E8E" w:rsidRDefault="00EE5E8E" w:rsidP="00361EF0"/>
    <w:p w14:paraId="76E81788"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67C697A9" w14:textId="77777777" w:rsidTr="004D42CC">
        <w:tc>
          <w:tcPr>
            <w:tcW w:w="1750" w:type="pct"/>
          </w:tcPr>
          <w:p w14:paraId="40DBC500" w14:textId="77777777" w:rsidR="009D0685" w:rsidRPr="00B876A2" w:rsidRDefault="006A3762" w:rsidP="004D42CC">
            <w:pPr>
              <w:rPr>
                <w:b/>
              </w:rPr>
            </w:pPr>
            <w:r>
              <w:rPr>
                <w:b/>
              </w:rPr>
              <w:t>Rachel Naylor</w:t>
            </w:r>
          </w:p>
          <w:p w14:paraId="4A216FEF" w14:textId="77777777" w:rsidR="009D0685" w:rsidRDefault="000017FB" w:rsidP="004D42CC">
            <w:pPr>
              <w:tabs>
                <w:tab w:val="left" w:pos="1515"/>
              </w:tabs>
              <w:rPr>
                <w:b/>
              </w:rPr>
            </w:pPr>
            <w:r>
              <w:rPr>
                <w:b/>
              </w:rPr>
              <w:t xml:space="preserve">Senior </w:t>
            </w:r>
            <w:r w:rsidR="009D0685">
              <w:rPr>
                <w:b/>
              </w:rPr>
              <w:t>Member</w:t>
            </w:r>
          </w:p>
        </w:tc>
        <w:tc>
          <w:tcPr>
            <w:tcW w:w="1500" w:type="pct"/>
          </w:tcPr>
          <w:p w14:paraId="7FD002FB" w14:textId="77777777" w:rsidR="009D0685" w:rsidRDefault="009D0685" w:rsidP="004D42CC"/>
        </w:tc>
        <w:tc>
          <w:tcPr>
            <w:tcW w:w="1750" w:type="pct"/>
          </w:tcPr>
          <w:p w14:paraId="6A0F4B3F" w14:textId="77777777" w:rsidR="009D0685" w:rsidRDefault="009D0685" w:rsidP="004D42CC"/>
        </w:tc>
      </w:tr>
    </w:tbl>
    <w:p w14:paraId="48B51E30" w14:textId="77777777" w:rsidR="00D616BA" w:rsidRDefault="00D616BA" w:rsidP="00467B86"/>
    <w:sectPr w:rsidR="00D616BA">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5AAA5" w14:textId="77777777" w:rsidR="009464D6" w:rsidRDefault="009464D6">
      <w:r>
        <w:separator/>
      </w:r>
    </w:p>
  </w:endnote>
  <w:endnote w:type="continuationSeparator" w:id="0">
    <w:p w14:paraId="2D42024B" w14:textId="77777777" w:rsidR="009464D6" w:rsidRDefault="009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0FF11030" w14:textId="77777777">
      <w:trPr>
        <w:cantSplit/>
      </w:trPr>
      <w:tc>
        <w:tcPr>
          <w:tcW w:w="3884" w:type="pct"/>
        </w:tcPr>
        <w:p w14:paraId="6753F193" w14:textId="77777777" w:rsidR="007F601B" w:rsidRDefault="007F601B">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 xml:space="preserve">VCAT Reference No. </w:t>
          </w:r>
          <w:r w:rsidR="00EF2226">
            <w:rPr>
              <w:rFonts w:cs="Arial"/>
              <w:sz w:val="18"/>
              <w:szCs w:val="18"/>
            </w:rPr>
            <w:t>P1447/2019</w:t>
          </w:r>
        </w:p>
      </w:tc>
      <w:tc>
        <w:tcPr>
          <w:tcW w:w="1116" w:type="pct"/>
        </w:tcPr>
        <w:p w14:paraId="1A6781F3"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0017FB">
            <w:rPr>
              <w:rFonts w:cs="Arial"/>
              <w:noProof/>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0017FB">
            <w:rPr>
              <w:rFonts w:cs="Arial"/>
              <w:noProof/>
              <w:sz w:val="18"/>
              <w:szCs w:val="18"/>
            </w:rPr>
            <w:t>3</w:t>
          </w:r>
          <w:r>
            <w:rPr>
              <w:rFonts w:cs="Arial"/>
              <w:sz w:val="18"/>
              <w:szCs w:val="18"/>
            </w:rPr>
            <w:fldChar w:fldCharType="end"/>
          </w:r>
        </w:p>
      </w:tc>
    </w:tr>
  </w:tbl>
  <w:p w14:paraId="2E06AACD" w14:textId="77777777" w:rsidR="007F601B" w:rsidRDefault="007F601B">
    <w:pPr>
      <w:pStyle w:val="Footer"/>
      <w:rPr>
        <w:sz w:val="2"/>
      </w:rPr>
    </w:pPr>
  </w:p>
  <w:p w14:paraId="50D33823" w14:textId="77777777" w:rsidR="007F601B" w:rsidRDefault="007F601B">
    <w:pPr>
      <w:rPr>
        <w:sz w:val="2"/>
      </w:rPr>
    </w:pPr>
  </w:p>
  <w:p w14:paraId="521D835C"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69D43" w14:textId="77777777" w:rsidR="009464D6" w:rsidRDefault="009464D6">
      <w:pPr>
        <w:pStyle w:val="Footer"/>
        <w:pBdr>
          <w:top w:val="single" w:sz="4" w:space="1" w:color="auto"/>
        </w:pBdr>
        <w:rPr>
          <w:sz w:val="12"/>
        </w:rPr>
      </w:pPr>
    </w:p>
  </w:footnote>
  <w:footnote w:type="continuationSeparator" w:id="0">
    <w:p w14:paraId="3B1B7B69" w14:textId="77777777" w:rsidR="009464D6" w:rsidRDefault="0094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Nk/qfsv8PCPHqF53kkHzxdho4uqC/Zfc0R1YVaxgk1xCdMH70o/h4wutSgoMXhh44ikTvsjU3J+4GPuYmgbqaw==" w:salt="O1wsPxjvk1POJw8rZL/ieA=="/>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BC5E87"/>
    <w:rsid w:val="000017FB"/>
    <w:rsid w:val="0001113F"/>
    <w:rsid w:val="00027F01"/>
    <w:rsid w:val="00061FEB"/>
    <w:rsid w:val="00062780"/>
    <w:rsid w:val="00063C31"/>
    <w:rsid w:val="000854CC"/>
    <w:rsid w:val="000945F9"/>
    <w:rsid w:val="00094A20"/>
    <w:rsid w:val="000F4E28"/>
    <w:rsid w:val="00124C1E"/>
    <w:rsid w:val="00142A86"/>
    <w:rsid w:val="00152541"/>
    <w:rsid w:val="001567AE"/>
    <w:rsid w:val="0016093F"/>
    <w:rsid w:val="00163377"/>
    <w:rsid w:val="00167876"/>
    <w:rsid w:val="001708C4"/>
    <w:rsid w:val="0018330C"/>
    <w:rsid w:val="001E49C7"/>
    <w:rsid w:val="001F2D3D"/>
    <w:rsid w:val="0020467C"/>
    <w:rsid w:val="0023472F"/>
    <w:rsid w:val="0028144B"/>
    <w:rsid w:val="0028244B"/>
    <w:rsid w:val="00290F9B"/>
    <w:rsid w:val="00293A03"/>
    <w:rsid w:val="002A47E1"/>
    <w:rsid w:val="002A52E0"/>
    <w:rsid w:val="002B7051"/>
    <w:rsid w:val="002D05B6"/>
    <w:rsid w:val="002F27B5"/>
    <w:rsid w:val="00312D8A"/>
    <w:rsid w:val="0031301B"/>
    <w:rsid w:val="0032102D"/>
    <w:rsid w:val="0034213D"/>
    <w:rsid w:val="00361E5C"/>
    <w:rsid w:val="00361EF0"/>
    <w:rsid w:val="003813E9"/>
    <w:rsid w:val="003B5E75"/>
    <w:rsid w:val="003D546E"/>
    <w:rsid w:val="003D7278"/>
    <w:rsid w:val="003E11C8"/>
    <w:rsid w:val="00427A16"/>
    <w:rsid w:val="00434BAA"/>
    <w:rsid w:val="00467B86"/>
    <w:rsid w:val="00477574"/>
    <w:rsid w:val="004908EE"/>
    <w:rsid w:val="004919B5"/>
    <w:rsid w:val="00495762"/>
    <w:rsid w:val="004B3605"/>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E6A88"/>
    <w:rsid w:val="005F6FDD"/>
    <w:rsid w:val="00604881"/>
    <w:rsid w:val="006141F4"/>
    <w:rsid w:val="00647F43"/>
    <w:rsid w:val="0065338E"/>
    <w:rsid w:val="00680AFF"/>
    <w:rsid w:val="00682C14"/>
    <w:rsid w:val="006A3762"/>
    <w:rsid w:val="006C7549"/>
    <w:rsid w:val="006E7914"/>
    <w:rsid w:val="00705098"/>
    <w:rsid w:val="00726365"/>
    <w:rsid w:val="007301D6"/>
    <w:rsid w:val="00763504"/>
    <w:rsid w:val="00764EDD"/>
    <w:rsid w:val="00776999"/>
    <w:rsid w:val="0079593A"/>
    <w:rsid w:val="00796305"/>
    <w:rsid w:val="007D487A"/>
    <w:rsid w:val="007F601B"/>
    <w:rsid w:val="007F77A1"/>
    <w:rsid w:val="008128BB"/>
    <w:rsid w:val="00812BED"/>
    <w:rsid w:val="00812EEA"/>
    <w:rsid w:val="008265B7"/>
    <w:rsid w:val="00830459"/>
    <w:rsid w:val="0084488B"/>
    <w:rsid w:val="0084497D"/>
    <w:rsid w:val="008602F8"/>
    <w:rsid w:val="008832E0"/>
    <w:rsid w:val="008A247D"/>
    <w:rsid w:val="008A46EC"/>
    <w:rsid w:val="008A5793"/>
    <w:rsid w:val="008C1674"/>
    <w:rsid w:val="00924205"/>
    <w:rsid w:val="00926A96"/>
    <w:rsid w:val="00932AF9"/>
    <w:rsid w:val="0094148C"/>
    <w:rsid w:val="009464D6"/>
    <w:rsid w:val="00956463"/>
    <w:rsid w:val="009804A9"/>
    <w:rsid w:val="00993294"/>
    <w:rsid w:val="009C06C7"/>
    <w:rsid w:val="009D0685"/>
    <w:rsid w:val="00A150D3"/>
    <w:rsid w:val="00A30D6A"/>
    <w:rsid w:val="00A35800"/>
    <w:rsid w:val="00A53783"/>
    <w:rsid w:val="00AA587E"/>
    <w:rsid w:val="00AB29FA"/>
    <w:rsid w:val="00B134F7"/>
    <w:rsid w:val="00B160AF"/>
    <w:rsid w:val="00B24B9B"/>
    <w:rsid w:val="00B30FB4"/>
    <w:rsid w:val="00B36ACB"/>
    <w:rsid w:val="00B371E4"/>
    <w:rsid w:val="00B876A2"/>
    <w:rsid w:val="00BA1951"/>
    <w:rsid w:val="00BB7851"/>
    <w:rsid w:val="00BC219D"/>
    <w:rsid w:val="00BC5E87"/>
    <w:rsid w:val="00C10388"/>
    <w:rsid w:val="00C26EBF"/>
    <w:rsid w:val="00C7408F"/>
    <w:rsid w:val="00CA2144"/>
    <w:rsid w:val="00CA2642"/>
    <w:rsid w:val="00CB55C2"/>
    <w:rsid w:val="00CC19B1"/>
    <w:rsid w:val="00CC6FF1"/>
    <w:rsid w:val="00CD1F2A"/>
    <w:rsid w:val="00D03F21"/>
    <w:rsid w:val="00D14A42"/>
    <w:rsid w:val="00D23389"/>
    <w:rsid w:val="00D24AFE"/>
    <w:rsid w:val="00D24B15"/>
    <w:rsid w:val="00D50BDD"/>
    <w:rsid w:val="00D6081F"/>
    <w:rsid w:val="00D616BA"/>
    <w:rsid w:val="00D64D3E"/>
    <w:rsid w:val="00DC7C16"/>
    <w:rsid w:val="00DD240D"/>
    <w:rsid w:val="00E002C5"/>
    <w:rsid w:val="00E22A2C"/>
    <w:rsid w:val="00E33E52"/>
    <w:rsid w:val="00E62037"/>
    <w:rsid w:val="00E72306"/>
    <w:rsid w:val="00E769A5"/>
    <w:rsid w:val="00EA5010"/>
    <w:rsid w:val="00EA5975"/>
    <w:rsid w:val="00ED56ED"/>
    <w:rsid w:val="00EE5E8E"/>
    <w:rsid w:val="00EF2226"/>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CB7875"/>
  <w15:chartTrackingRefBased/>
  <w15:docId w15:val="{19203C08-F933-4BD2-80A3-D4DBF257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AC7A04B-92AF-457B-AFFF-BB8C56153E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2349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Rachel A Naylor (CSV)</dc:creator>
  <cp:keywords/>
  <dc:description/>
  <cp:lastModifiedBy>Joanne Robertson (she/her)</cp:lastModifiedBy>
  <cp:revision>2</cp:revision>
  <cp:lastPrinted>2019-12-05T00:13:00Z</cp:lastPrinted>
  <dcterms:created xsi:type="dcterms:W3CDTF">2021-11-23T06:09:00Z</dcterms:created>
  <dcterms:modified xsi:type="dcterms:W3CDTF">2021-11-23T06:09:00Z</dcterms:modified>
</cp:coreProperties>
</file>