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A3C" w:rsidRPr="00421340" w:rsidRDefault="006823CB" w:rsidP="00743263">
      <w:pPr>
        <w:pStyle w:val="TitlePage1"/>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CAT Seal10" o:spid="_x0000_s1037" type="#_x0000_t75" style="position:absolute;margin-left:408.15pt;margin-top:666.1pt;width:85.05pt;height:85.05pt;z-index:-251649024;mso-position-horizontal-relative:text;mso-position-vertical-relative:text">
            <v:imagedata r:id="rId7" o:title="seal_black_text"/>
          </v:shape>
        </w:pict>
      </w:r>
      <w:r>
        <w:rPr>
          <w:noProof/>
        </w:rPr>
        <w:pict>
          <v:shape id="VCAT Seal9" o:spid="_x0000_s1036" type="#_x0000_t75" style="position:absolute;margin-left:408.15pt;margin-top:666.1pt;width:85.05pt;height:85.05pt;z-index:-251650048;mso-position-horizontal-relative:text;mso-position-vertical-relative:text">
            <v:imagedata r:id="rId7" o:title="seal_black_text"/>
          </v:shape>
        </w:pict>
      </w:r>
      <w:r>
        <w:rPr>
          <w:noProof/>
        </w:rPr>
        <w:pict>
          <v:shape id="VCAT Seal8" o:spid="_x0000_s1035" type="#_x0000_t75" style="position:absolute;margin-left:408.15pt;margin-top:666.1pt;width:85.05pt;height:85.05pt;z-index:-251651072;mso-position-horizontal-relative:text;mso-position-vertical-relative:text">
            <v:imagedata r:id="rId7" o:title="seal_black_text"/>
          </v:shape>
        </w:pict>
      </w:r>
      <w:r>
        <w:rPr>
          <w:noProof/>
        </w:rPr>
        <w:pict>
          <v:shape id="VCAT Seal7" o:spid="_x0000_s1034" type="#_x0000_t75" style="position:absolute;margin-left:408.15pt;margin-top:666.1pt;width:85.05pt;height:85.05pt;z-index:-251652096;mso-position-horizontal-relative:text;mso-position-vertical-relative:text">
            <v:imagedata r:id="rId7" o:title="seal_black_text"/>
          </v:shape>
        </w:pict>
      </w:r>
      <w:r>
        <w:rPr>
          <w:noProof/>
        </w:rPr>
        <w:pict>
          <v:shape id="VCAT Seal6" o:spid="_x0000_s1033" type="#_x0000_t75" style="position:absolute;margin-left:408.15pt;margin-top:666.1pt;width:85.05pt;height:85.05pt;z-index:-251653120;mso-position-horizontal-relative:text;mso-position-vertical-relative:text">
            <v:imagedata r:id="rId7" o:title="seal_black_text"/>
          </v:shape>
        </w:pict>
      </w:r>
      <w:r>
        <w:rPr>
          <w:noProof/>
        </w:rPr>
        <w:pict>
          <v:shape id="VCAT Seal5" o:spid="_x0000_s1032" type="#_x0000_t75" style="position:absolute;margin-left:408.15pt;margin-top:666.1pt;width:85.05pt;height:85.05pt;z-index:-251654144;mso-position-horizontal-relative:text;mso-position-vertical-relative:text">
            <v:imagedata r:id="rId7" o:title="seal_black_text"/>
          </v:shape>
        </w:pict>
      </w:r>
      <w:r>
        <w:rPr>
          <w:noProof/>
        </w:rPr>
        <w:pict>
          <v:shape id="VCAT Seal4" o:spid="_x0000_s1031" type="#_x0000_t75" style="position:absolute;margin-left:408.15pt;margin-top:666.1pt;width:85.05pt;height:85.05pt;z-index:-251655168;mso-position-horizontal-relative:text;mso-position-vertical-relative:text">
            <v:imagedata r:id="rId7" o:title="seal_black_text"/>
          </v:shape>
        </w:pict>
      </w:r>
      <w:r>
        <w:rPr>
          <w:noProof/>
        </w:rPr>
        <w:pict>
          <v:shape id="VCAT Seal3" o:spid="_x0000_s1030" type="#_x0000_t75" style="position:absolute;margin-left:408.15pt;margin-top:666.1pt;width:85.05pt;height:85.05pt;z-index:-251656192;mso-position-horizontal-relative:text;mso-position-vertical-relative:text">
            <v:imagedata r:id="rId7" o:title="seal_black_text"/>
          </v:shape>
        </w:pict>
      </w:r>
      <w:r>
        <w:rPr>
          <w:noProof/>
        </w:rPr>
        <w:pict>
          <v:shape id="VCAT Seal2" o:spid="_x0000_s1029" type="#_x0000_t75" style="position:absolute;margin-left:408.15pt;margin-top:666.1pt;width:85.05pt;height:85.05pt;z-index:-251657216;mso-position-horizontal-relative:text;mso-position-vertical-relative:text">
            <v:imagedata r:id="rId7" o:title="seal_black_text"/>
          </v:shape>
        </w:pict>
      </w:r>
      <w:r>
        <w:rPr>
          <w:noProof/>
        </w:rPr>
        <w:pict>
          <v:shape id="VCAT Seal1" o:spid="_x0000_s1028" type="#_x0000_t75" style="position:absolute;margin-left:408.15pt;margin-top:666.1pt;width:85.05pt;height:85.05pt;z-index:-251658240;mso-position-horizontal-relative:text;mso-position-vertical-relative:text">
            <v:imagedata r:id="rId7" o:title="seal_black_text"/>
          </v:shape>
        </w:pict>
      </w:r>
      <w:r w:rsidR="00FD4A3C" w:rsidRPr="00421340">
        <w:t>VICTORIAN CIVIL AND ADMINISTRATIVE TRIBUNAL</w:t>
      </w:r>
    </w:p>
    <w:p w:rsidR="00FD4A3C" w:rsidRPr="00421340" w:rsidRDefault="00FD4A3C" w:rsidP="00743263">
      <w:pPr>
        <w:pStyle w:val="TitlePage1"/>
      </w:pPr>
      <w:r w:rsidRPr="00421340">
        <w:t>administrative DIVISION</w:t>
      </w:r>
    </w:p>
    <w:tbl>
      <w:tblPr>
        <w:tblW w:w="5000" w:type="pct"/>
        <w:tblLook w:val="0000" w:firstRow="0" w:lastRow="0" w:firstColumn="0" w:lastColumn="0" w:noHBand="0" w:noVBand="0"/>
      </w:tblPr>
      <w:tblGrid>
        <w:gridCol w:w="4608"/>
        <w:gridCol w:w="4113"/>
      </w:tblGrid>
      <w:tr w:rsidR="00FD4A3C" w:rsidRPr="00421340" w:rsidTr="00743263">
        <w:trPr>
          <w:cantSplit/>
        </w:trPr>
        <w:tc>
          <w:tcPr>
            <w:tcW w:w="2642" w:type="pct"/>
          </w:tcPr>
          <w:p w:rsidR="00FD4A3C" w:rsidRPr="00421340" w:rsidRDefault="00FD4A3C">
            <w:pPr>
              <w:pStyle w:val="TitlePage2"/>
            </w:pPr>
            <w:r w:rsidRPr="00421340">
              <w:t>planning and environment LIST</w:t>
            </w:r>
          </w:p>
        </w:tc>
        <w:tc>
          <w:tcPr>
            <w:tcW w:w="2358" w:type="pct"/>
          </w:tcPr>
          <w:p w:rsidR="00FD4A3C" w:rsidRPr="00421340" w:rsidRDefault="00FD4A3C">
            <w:pPr>
              <w:pStyle w:val="TitlePage3"/>
            </w:pPr>
            <w:r w:rsidRPr="00421340">
              <w:t xml:space="preserve">vcat reference No.  </w:t>
            </w:r>
            <w:r w:rsidRPr="0061122C">
              <w:rPr>
                <w:noProof/>
              </w:rPr>
              <w:t>P1102/2019</w:t>
            </w:r>
          </w:p>
          <w:p w:rsidR="00FD4A3C" w:rsidRPr="00421340" w:rsidRDefault="00FD4A3C">
            <w:pPr>
              <w:pStyle w:val="TitlePage3"/>
            </w:pPr>
          </w:p>
        </w:tc>
      </w:tr>
    </w:tbl>
    <w:p w:rsidR="00FD4A3C" w:rsidRPr="00421340" w:rsidRDefault="00FD4A3C" w:rsidP="00743263"/>
    <w:tbl>
      <w:tblPr>
        <w:tblW w:w="5000" w:type="pct"/>
        <w:tblLook w:val="0000" w:firstRow="0" w:lastRow="0" w:firstColumn="0" w:lastColumn="0" w:noHBand="0" w:noVBand="0"/>
      </w:tblPr>
      <w:tblGrid>
        <w:gridCol w:w="3529"/>
        <w:gridCol w:w="5192"/>
      </w:tblGrid>
      <w:tr w:rsidR="00FD4A3C" w:rsidRPr="00421340" w:rsidTr="00743263">
        <w:tc>
          <w:tcPr>
            <w:tcW w:w="2023" w:type="pct"/>
          </w:tcPr>
          <w:p w:rsidR="00FD4A3C" w:rsidRPr="00421340" w:rsidRDefault="00FD4A3C">
            <w:pPr>
              <w:pStyle w:val="TitlePage2"/>
            </w:pPr>
            <w:r w:rsidRPr="00421340">
              <w:t>APPLICANT</w:t>
            </w:r>
          </w:p>
        </w:tc>
        <w:tc>
          <w:tcPr>
            <w:tcW w:w="2977" w:type="pct"/>
          </w:tcPr>
          <w:p w:rsidR="00FD4A3C" w:rsidRPr="00421340" w:rsidRDefault="00FD4A3C">
            <w:pPr>
              <w:pStyle w:val="TitlePagetext"/>
            </w:pPr>
            <w:r w:rsidRPr="0061122C">
              <w:rPr>
                <w:noProof/>
              </w:rPr>
              <w:t>Preveza Enterprises Pty Ltd</w:t>
            </w:r>
          </w:p>
        </w:tc>
      </w:tr>
      <w:tr w:rsidR="00FD4A3C" w:rsidRPr="00421340" w:rsidTr="00743263">
        <w:tc>
          <w:tcPr>
            <w:tcW w:w="2023" w:type="pct"/>
          </w:tcPr>
          <w:p w:rsidR="00FD4A3C" w:rsidRPr="00421340" w:rsidRDefault="00FD4A3C">
            <w:pPr>
              <w:pStyle w:val="TitlePage2"/>
            </w:pPr>
            <w:r w:rsidRPr="00421340">
              <w:t>responsible authority</w:t>
            </w:r>
          </w:p>
        </w:tc>
        <w:tc>
          <w:tcPr>
            <w:tcW w:w="2977" w:type="pct"/>
          </w:tcPr>
          <w:p w:rsidR="00FD4A3C" w:rsidRPr="00421340" w:rsidRDefault="00FD4A3C">
            <w:pPr>
              <w:pStyle w:val="TitlePagetext"/>
            </w:pPr>
            <w:r w:rsidRPr="0061122C">
              <w:rPr>
                <w:noProof/>
              </w:rPr>
              <w:t>Monash City Council</w:t>
            </w:r>
          </w:p>
        </w:tc>
      </w:tr>
      <w:tr w:rsidR="00FD4A3C" w:rsidRPr="00421340" w:rsidTr="00743263">
        <w:tc>
          <w:tcPr>
            <w:tcW w:w="2023" w:type="pct"/>
          </w:tcPr>
          <w:p w:rsidR="00FD4A3C" w:rsidRPr="00421340" w:rsidRDefault="00FD4A3C">
            <w:pPr>
              <w:pStyle w:val="TitlePage2"/>
            </w:pPr>
            <w:smartTag w:uri="urn:schemas-microsoft-com:office:smarttags" w:element="place">
              <w:smartTag w:uri="urn:schemas-microsoft-com:office:smarttags" w:element="PlaceName">
                <w:r w:rsidRPr="00421340">
                  <w:t>SUBJECT</w:t>
                </w:r>
              </w:smartTag>
              <w:r w:rsidRPr="00421340">
                <w:t xml:space="preserve"> </w:t>
              </w:r>
              <w:smartTag w:uri="urn:schemas-microsoft-com:office:smarttags" w:element="PlaceType">
                <w:r w:rsidRPr="00421340">
                  <w:t>LAND</w:t>
                </w:r>
              </w:smartTag>
            </w:smartTag>
          </w:p>
        </w:tc>
        <w:tc>
          <w:tcPr>
            <w:tcW w:w="2977" w:type="pct"/>
          </w:tcPr>
          <w:p w:rsidR="00FD4A3C" w:rsidRPr="00421340" w:rsidRDefault="00FD4A3C">
            <w:pPr>
              <w:pStyle w:val="TitlePagetext"/>
            </w:pPr>
            <w:r w:rsidRPr="0061122C">
              <w:rPr>
                <w:noProof/>
              </w:rPr>
              <w:t xml:space="preserve">170-174 Highbury Road </w:t>
            </w:r>
            <w:r>
              <w:rPr>
                <w:noProof/>
              </w:rPr>
              <w:br/>
            </w:r>
            <w:r w:rsidRPr="0061122C">
              <w:rPr>
                <w:noProof/>
              </w:rPr>
              <w:t>MOUNT WAVERLEY  VIC  3149</w:t>
            </w:r>
          </w:p>
        </w:tc>
      </w:tr>
      <w:tr w:rsidR="00FD4A3C" w:rsidRPr="00421340" w:rsidTr="00743263">
        <w:tc>
          <w:tcPr>
            <w:tcW w:w="2023" w:type="pct"/>
          </w:tcPr>
          <w:p w:rsidR="00FD4A3C" w:rsidRPr="00421340" w:rsidRDefault="00FD4A3C">
            <w:pPr>
              <w:pStyle w:val="TitlePage2"/>
            </w:pPr>
            <w:r w:rsidRPr="00421340">
              <w:t>WHERE HELD</w:t>
            </w:r>
          </w:p>
        </w:tc>
        <w:tc>
          <w:tcPr>
            <w:tcW w:w="2977" w:type="pct"/>
          </w:tcPr>
          <w:p w:rsidR="00FD4A3C" w:rsidRPr="00421340" w:rsidRDefault="00FD4A3C">
            <w:pPr>
              <w:pStyle w:val="TitlePagetext"/>
            </w:pPr>
            <w:smartTag w:uri="urn:schemas-microsoft-com:office:smarttags" w:element="place">
              <w:smartTag w:uri="urn:schemas-microsoft-com:office:smarttags" w:element="City">
                <w:r w:rsidRPr="00421340">
                  <w:t>Melbourne</w:t>
                </w:r>
              </w:smartTag>
            </w:smartTag>
          </w:p>
        </w:tc>
      </w:tr>
      <w:tr w:rsidR="00FD4A3C" w:rsidRPr="00421340" w:rsidTr="00743263">
        <w:tc>
          <w:tcPr>
            <w:tcW w:w="2023" w:type="pct"/>
          </w:tcPr>
          <w:p w:rsidR="00FD4A3C" w:rsidRPr="00421340" w:rsidRDefault="00FD4A3C">
            <w:pPr>
              <w:pStyle w:val="TitlePage2"/>
            </w:pPr>
            <w:r w:rsidRPr="00421340">
              <w:t>BEFORE</w:t>
            </w:r>
          </w:p>
        </w:tc>
        <w:tc>
          <w:tcPr>
            <w:tcW w:w="2977" w:type="pct"/>
          </w:tcPr>
          <w:p w:rsidR="00FD4A3C" w:rsidRPr="00421340" w:rsidRDefault="00FD4A3C">
            <w:pPr>
              <w:pStyle w:val="TitlePagetext"/>
            </w:pPr>
            <w:r w:rsidRPr="00FD4A3C">
              <w:t>John A. Bennett, Senior</w:t>
            </w:r>
            <w:r w:rsidRPr="00421340">
              <w:t xml:space="preserve"> Member</w:t>
            </w:r>
          </w:p>
        </w:tc>
      </w:tr>
      <w:tr w:rsidR="00FD4A3C" w:rsidRPr="00421340" w:rsidTr="00743263">
        <w:tc>
          <w:tcPr>
            <w:tcW w:w="2023" w:type="pct"/>
          </w:tcPr>
          <w:p w:rsidR="00FD4A3C" w:rsidRPr="00421340" w:rsidRDefault="00FD4A3C">
            <w:pPr>
              <w:pStyle w:val="TitlePage2"/>
            </w:pPr>
            <w:r w:rsidRPr="00421340">
              <w:t>HEARING TYPE</w:t>
            </w:r>
          </w:p>
        </w:tc>
        <w:tc>
          <w:tcPr>
            <w:tcW w:w="2977" w:type="pct"/>
          </w:tcPr>
          <w:p w:rsidR="00FD4A3C" w:rsidRPr="00421340" w:rsidRDefault="00FD4A3C">
            <w:pPr>
              <w:pStyle w:val="TitlePagetext"/>
            </w:pPr>
            <w:r w:rsidRPr="00421340">
              <w:t>No hearing</w:t>
            </w:r>
          </w:p>
        </w:tc>
      </w:tr>
      <w:tr w:rsidR="00FD4A3C" w:rsidRPr="00421340" w:rsidTr="00743263">
        <w:tc>
          <w:tcPr>
            <w:tcW w:w="2023" w:type="pct"/>
          </w:tcPr>
          <w:p w:rsidR="00FD4A3C" w:rsidRPr="00421340" w:rsidRDefault="00FD4A3C">
            <w:pPr>
              <w:pStyle w:val="TitlePage2"/>
            </w:pPr>
            <w:r w:rsidRPr="00421340">
              <w:t>DATE OF ORDER</w:t>
            </w:r>
          </w:p>
        </w:tc>
        <w:tc>
          <w:tcPr>
            <w:tcW w:w="2977" w:type="pct"/>
          </w:tcPr>
          <w:p w:rsidR="00FD4A3C" w:rsidRPr="00421340" w:rsidRDefault="00FD4A3C">
            <w:pPr>
              <w:pStyle w:val="TitlePagetext"/>
            </w:pPr>
            <w:r>
              <w:t>11 June 2019</w:t>
            </w:r>
          </w:p>
        </w:tc>
      </w:tr>
    </w:tbl>
    <w:p w:rsidR="00FD4A3C" w:rsidRPr="00421340" w:rsidRDefault="00FD4A3C" w:rsidP="00743263"/>
    <w:p w:rsidR="00FD4A3C" w:rsidRPr="00421340" w:rsidRDefault="00FD4A3C" w:rsidP="00743263">
      <w:pPr>
        <w:pStyle w:val="Heading1"/>
      </w:pPr>
      <w:r w:rsidRPr="00421340">
        <w:t>Order</w:t>
      </w:r>
    </w:p>
    <w:p w:rsidR="00FD4A3C" w:rsidRPr="00421340" w:rsidRDefault="00FD4A3C" w:rsidP="00743263">
      <w:pPr>
        <w:pStyle w:val="Heading3"/>
      </w:pPr>
      <w:r w:rsidRPr="00421340">
        <w:t>Hearing details</w:t>
      </w: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4484"/>
        <w:gridCol w:w="3240"/>
      </w:tblGrid>
      <w:tr w:rsidR="00FD4A3C" w:rsidRPr="00421340" w:rsidTr="00654998">
        <w:tc>
          <w:tcPr>
            <w:tcW w:w="736"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654998">
            <w:pPr>
              <w:pStyle w:val="Order2"/>
              <w:numPr>
                <w:ilvl w:val="0"/>
                <w:numId w:val="0"/>
              </w:numPr>
              <w:tabs>
                <w:tab w:val="left" w:pos="720"/>
              </w:tabs>
              <w:spacing w:after="100" w:line="240" w:lineRule="atLeast"/>
              <w:rPr>
                <w:b/>
              </w:rPr>
            </w:pPr>
            <w:r w:rsidRPr="00421340">
              <w:rPr>
                <w:b/>
              </w:rPr>
              <w:t>Item</w:t>
            </w:r>
          </w:p>
        </w:tc>
        <w:tc>
          <w:tcPr>
            <w:tcW w:w="4484"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654998">
            <w:pPr>
              <w:pStyle w:val="Order2"/>
              <w:numPr>
                <w:ilvl w:val="0"/>
                <w:numId w:val="0"/>
              </w:numPr>
              <w:tabs>
                <w:tab w:val="left" w:pos="720"/>
              </w:tabs>
              <w:spacing w:after="100" w:line="240" w:lineRule="atLeast"/>
              <w:rPr>
                <w:b/>
              </w:rPr>
            </w:pPr>
            <w:r w:rsidRPr="00421340">
              <w:rPr>
                <w:b/>
              </w:rPr>
              <w:t>Hearings</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654998">
            <w:pPr>
              <w:pStyle w:val="Order2"/>
              <w:numPr>
                <w:ilvl w:val="0"/>
                <w:numId w:val="0"/>
              </w:numPr>
              <w:tabs>
                <w:tab w:val="left" w:pos="720"/>
              </w:tabs>
              <w:spacing w:after="100" w:line="240" w:lineRule="atLeast"/>
              <w:rPr>
                <w:b/>
              </w:rPr>
            </w:pPr>
            <w:r w:rsidRPr="00421340">
              <w:rPr>
                <w:b/>
              </w:rPr>
              <w:t>Date/Detail</w:t>
            </w:r>
          </w:p>
        </w:tc>
      </w:tr>
      <w:tr w:rsidR="00FD4A3C" w:rsidRPr="00421340" w:rsidTr="00B52113">
        <w:tc>
          <w:tcPr>
            <w:tcW w:w="736" w:type="dxa"/>
            <w:vMerge w:val="restart"/>
            <w:tcBorders>
              <w:top w:val="single" w:sz="4" w:space="0" w:color="auto"/>
              <w:left w:val="single" w:sz="4" w:space="0" w:color="auto"/>
              <w:right w:val="single" w:sz="4" w:space="0" w:color="auto"/>
            </w:tcBorders>
          </w:tcPr>
          <w:p w:rsidR="00FD4A3C" w:rsidRPr="00421340" w:rsidRDefault="00FD4A3C" w:rsidP="00B52113">
            <w:pPr>
              <w:pStyle w:val="Order2"/>
              <w:numPr>
                <w:ilvl w:val="0"/>
                <w:numId w:val="0"/>
              </w:numPr>
              <w:tabs>
                <w:tab w:val="left" w:pos="720"/>
              </w:tabs>
              <w:spacing w:after="100" w:line="240" w:lineRule="atLeast"/>
              <w:rPr>
                <w:b/>
              </w:rPr>
            </w:pPr>
            <w:r w:rsidRPr="00421340">
              <w:rPr>
                <w:b/>
              </w:rPr>
              <w:t>A</w:t>
            </w:r>
          </w:p>
        </w:tc>
        <w:tc>
          <w:tcPr>
            <w:tcW w:w="4484" w:type="dxa"/>
            <w:tcBorders>
              <w:top w:val="single" w:sz="4" w:space="0" w:color="auto"/>
              <w:left w:val="single" w:sz="4" w:space="0" w:color="auto"/>
              <w:bottom w:val="single" w:sz="4" w:space="0" w:color="auto"/>
              <w:right w:val="single" w:sz="4" w:space="0" w:color="auto"/>
            </w:tcBorders>
          </w:tcPr>
          <w:p w:rsidR="00FD4A3C" w:rsidRPr="00421340" w:rsidRDefault="00FD4A3C" w:rsidP="00B52113">
            <w:pPr>
              <w:spacing w:after="100" w:line="240" w:lineRule="atLeast"/>
            </w:pPr>
            <w:r w:rsidRPr="00421340">
              <w:t>Hearing date</w:t>
            </w:r>
          </w:p>
        </w:tc>
        <w:tc>
          <w:tcPr>
            <w:tcW w:w="3240" w:type="dxa"/>
            <w:tcBorders>
              <w:top w:val="single" w:sz="4" w:space="0" w:color="auto"/>
              <w:left w:val="single" w:sz="4" w:space="0" w:color="auto"/>
              <w:bottom w:val="single" w:sz="4" w:space="0" w:color="auto"/>
              <w:right w:val="single" w:sz="4" w:space="0" w:color="auto"/>
            </w:tcBorders>
          </w:tcPr>
          <w:p w:rsidR="00FD4A3C" w:rsidRPr="00421340" w:rsidRDefault="00FD4A3C" w:rsidP="00B52113">
            <w:pPr>
              <w:pStyle w:val="Order2"/>
              <w:numPr>
                <w:ilvl w:val="0"/>
                <w:numId w:val="0"/>
              </w:numPr>
              <w:tabs>
                <w:tab w:val="left" w:pos="720"/>
              </w:tabs>
              <w:spacing w:after="100" w:line="240" w:lineRule="atLeast"/>
            </w:pPr>
            <w:r>
              <w:t>27 November 2019</w:t>
            </w:r>
          </w:p>
        </w:tc>
      </w:tr>
      <w:tr w:rsidR="00FD4A3C" w:rsidRPr="00421340" w:rsidTr="00B52113">
        <w:tc>
          <w:tcPr>
            <w:tcW w:w="736" w:type="dxa"/>
            <w:vMerge/>
            <w:tcBorders>
              <w:left w:val="single" w:sz="4" w:space="0" w:color="auto"/>
              <w:right w:val="single" w:sz="4" w:space="0" w:color="auto"/>
            </w:tcBorders>
            <w:vAlign w:val="center"/>
          </w:tcPr>
          <w:p w:rsidR="00FD4A3C" w:rsidRPr="00421340" w:rsidRDefault="00FD4A3C" w:rsidP="00B52113">
            <w:pPr>
              <w:rPr>
                <w:b/>
              </w:rPr>
            </w:pPr>
          </w:p>
        </w:tc>
        <w:tc>
          <w:tcPr>
            <w:tcW w:w="4484" w:type="dxa"/>
            <w:tcBorders>
              <w:top w:val="single" w:sz="4" w:space="0" w:color="auto"/>
              <w:left w:val="single" w:sz="4" w:space="0" w:color="auto"/>
              <w:bottom w:val="single" w:sz="4" w:space="0" w:color="auto"/>
              <w:right w:val="single" w:sz="4" w:space="0" w:color="auto"/>
            </w:tcBorders>
          </w:tcPr>
          <w:p w:rsidR="00FD4A3C" w:rsidRPr="00421340" w:rsidRDefault="00FD4A3C" w:rsidP="00B52113">
            <w:pPr>
              <w:spacing w:after="100" w:line="240" w:lineRule="atLeast"/>
            </w:pPr>
            <w:r w:rsidRPr="00421340">
              <w:t>Commencement time</w:t>
            </w:r>
          </w:p>
        </w:tc>
        <w:tc>
          <w:tcPr>
            <w:tcW w:w="3240" w:type="dxa"/>
            <w:tcBorders>
              <w:top w:val="single" w:sz="4" w:space="0" w:color="auto"/>
              <w:left w:val="single" w:sz="4" w:space="0" w:color="auto"/>
              <w:bottom w:val="single" w:sz="4" w:space="0" w:color="auto"/>
              <w:right w:val="single" w:sz="4" w:space="0" w:color="auto"/>
            </w:tcBorders>
          </w:tcPr>
          <w:p w:rsidR="00FD4A3C" w:rsidRPr="00421340" w:rsidRDefault="00FD4A3C" w:rsidP="00B52113">
            <w:pPr>
              <w:pStyle w:val="Order2"/>
              <w:numPr>
                <w:ilvl w:val="0"/>
                <w:numId w:val="0"/>
              </w:numPr>
              <w:tabs>
                <w:tab w:val="left" w:pos="720"/>
              </w:tabs>
              <w:spacing w:after="100" w:line="240" w:lineRule="atLeast"/>
            </w:pPr>
            <w:r>
              <w:t>10:00 AM</w:t>
            </w:r>
          </w:p>
        </w:tc>
      </w:tr>
      <w:tr w:rsidR="00FD4A3C" w:rsidRPr="00421340" w:rsidTr="00B52113">
        <w:tc>
          <w:tcPr>
            <w:tcW w:w="736" w:type="dxa"/>
            <w:vMerge/>
            <w:tcBorders>
              <w:left w:val="single" w:sz="4" w:space="0" w:color="auto"/>
              <w:right w:val="single" w:sz="4" w:space="0" w:color="auto"/>
            </w:tcBorders>
            <w:vAlign w:val="center"/>
          </w:tcPr>
          <w:p w:rsidR="00FD4A3C" w:rsidRPr="00421340" w:rsidRDefault="00FD4A3C" w:rsidP="00B52113">
            <w:pPr>
              <w:rPr>
                <w:b/>
              </w:rPr>
            </w:pPr>
          </w:p>
        </w:tc>
        <w:tc>
          <w:tcPr>
            <w:tcW w:w="4484" w:type="dxa"/>
            <w:tcBorders>
              <w:top w:val="single" w:sz="4" w:space="0" w:color="auto"/>
              <w:left w:val="single" w:sz="4" w:space="0" w:color="auto"/>
              <w:bottom w:val="single" w:sz="4" w:space="0" w:color="auto"/>
              <w:right w:val="single" w:sz="4" w:space="0" w:color="auto"/>
            </w:tcBorders>
          </w:tcPr>
          <w:p w:rsidR="00FD4A3C" w:rsidRPr="00421340" w:rsidRDefault="00FD4A3C" w:rsidP="00B52113">
            <w:pPr>
              <w:spacing w:after="100" w:line="240" w:lineRule="atLeast"/>
            </w:pPr>
            <w:r w:rsidRPr="00421340">
              <w:t xml:space="preserve">Duration </w:t>
            </w:r>
          </w:p>
        </w:tc>
        <w:tc>
          <w:tcPr>
            <w:tcW w:w="3240" w:type="dxa"/>
            <w:tcBorders>
              <w:top w:val="single" w:sz="4" w:space="0" w:color="auto"/>
              <w:left w:val="single" w:sz="4" w:space="0" w:color="auto"/>
              <w:bottom w:val="single" w:sz="4" w:space="0" w:color="auto"/>
              <w:right w:val="single" w:sz="4" w:space="0" w:color="auto"/>
            </w:tcBorders>
          </w:tcPr>
          <w:p w:rsidR="00FD4A3C" w:rsidRPr="00421340" w:rsidRDefault="00FD4A3C" w:rsidP="00B52113">
            <w:pPr>
              <w:pStyle w:val="Order2"/>
              <w:numPr>
                <w:ilvl w:val="0"/>
                <w:numId w:val="0"/>
              </w:numPr>
              <w:tabs>
                <w:tab w:val="left" w:pos="720"/>
              </w:tabs>
              <w:spacing w:after="100" w:line="240" w:lineRule="atLeast"/>
            </w:pPr>
            <w:r>
              <w:t>1 Day</w:t>
            </w:r>
          </w:p>
        </w:tc>
      </w:tr>
      <w:tr w:rsidR="00FD4A3C" w:rsidRPr="00421340" w:rsidTr="00B52113">
        <w:tc>
          <w:tcPr>
            <w:tcW w:w="736" w:type="dxa"/>
            <w:vMerge/>
            <w:tcBorders>
              <w:left w:val="single" w:sz="4" w:space="0" w:color="auto"/>
              <w:right w:val="single" w:sz="4" w:space="0" w:color="auto"/>
            </w:tcBorders>
            <w:vAlign w:val="center"/>
          </w:tcPr>
          <w:p w:rsidR="00FD4A3C" w:rsidRPr="00421340" w:rsidRDefault="00FD4A3C" w:rsidP="00B52113">
            <w:pPr>
              <w:rPr>
                <w:b/>
              </w:rPr>
            </w:pPr>
          </w:p>
        </w:tc>
        <w:tc>
          <w:tcPr>
            <w:tcW w:w="4484" w:type="dxa"/>
            <w:tcBorders>
              <w:top w:val="single" w:sz="4" w:space="0" w:color="auto"/>
              <w:left w:val="single" w:sz="4" w:space="0" w:color="auto"/>
              <w:bottom w:val="single" w:sz="4" w:space="0" w:color="auto"/>
              <w:right w:val="single" w:sz="4" w:space="0" w:color="auto"/>
            </w:tcBorders>
          </w:tcPr>
          <w:p w:rsidR="00FD4A3C" w:rsidRPr="00421340" w:rsidRDefault="00FD4A3C" w:rsidP="00B52113">
            <w:pPr>
              <w:spacing w:after="100" w:line="240" w:lineRule="atLeast"/>
            </w:pPr>
            <w:r w:rsidRPr="00421340">
              <w:t>Location</w:t>
            </w:r>
          </w:p>
        </w:tc>
        <w:tc>
          <w:tcPr>
            <w:tcW w:w="3240" w:type="dxa"/>
            <w:tcBorders>
              <w:top w:val="single" w:sz="4" w:space="0" w:color="auto"/>
              <w:left w:val="single" w:sz="4" w:space="0" w:color="auto"/>
              <w:bottom w:val="single" w:sz="4" w:space="0" w:color="auto"/>
              <w:right w:val="single" w:sz="4" w:space="0" w:color="auto"/>
            </w:tcBorders>
          </w:tcPr>
          <w:p w:rsidR="00FD4A3C" w:rsidRPr="00421340" w:rsidRDefault="00FD4A3C" w:rsidP="00B52113">
            <w:pPr>
              <w:pStyle w:val="Order2"/>
              <w:numPr>
                <w:ilvl w:val="0"/>
                <w:numId w:val="0"/>
              </w:numPr>
              <w:tabs>
                <w:tab w:val="left" w:pos="720"/>
              </w:tabs>
              <w:spacing w:after="100" w:line="240" w:lineRule="atLeast"/>
            </w:pPr>
            <w:smartTag w:uri="urn:schemas-microsoft-com:office:smarttags" w:element="address">
              <w:smartTag w:uri="urn:schemas-microsoft-com:office:smarttags" w:element="Street">
                <w:r w:rsidRPr="00421340">
                  <w:t>55 King St</w:t>
                </w:r>
              </w:smartTag>
              <w:r w:rsidRPr="00421340">
                <w:t xml:space="preserve">, </w:t>
              </w:r>
              <w:smartTag w:uri="urn:schemas-microsoft-com:office:smarttags" w:element="City">
                <w:r w:rsidRPr="00421340">
                  <w:t>Melbourne</w:t>
                </w:r>
              </w:smartTag>
            </w:smartTag>
          </w:p>
        </w:tc>
      </w:tr>
      <w:tr w:rsidR="00FD4A3C" w:rsidRPr="00421340" w:rsidTr="00B52113">
        <w:tc>
          <w:tcPr>
            <w:tcW w:w="736" w:type="dxa"/>
            <w:vMerge/>
            <w:tcBorders>
              <w:left w:val="single" w:sz="4" w:space="0" w:color="auto"/>
              <w:right w:val="single" w:sz="4" w:space="0" w:color="auto"/>
            </w:tcBorders>
            <w:vAlign w:val="center"/>
          </w:tcPr>
          <w:p w:rsidR="00FD4A3C" w:rsidRPr="00421340" w:rsidRDefault="00FD4A3C" w:rsidP="00B52113">
            <w:pPr>
              <w:rPr>
                <w:b/>
              </w:rPr>
            </w:pPr>
          </w:p>
        </w:tc>
        <w:tc>
          <w:tcPr>
            <w:tcW w:w="4484" w:type="dxa"/>
            <w:tcBorders>
              <w:top w:val="single" w:sz="4" w:space="0" w:color="auto"/>
              <w:left w:val="single" w:sz="4" w:space="0" w:color="auto"/>
              <w:bottom w:val="single" w:sz="4" w:space="0" w:color="auto"/>
              <w:right w:val="single" w:sz="4" w:space="0" w:color="auto"/>
            </w:tcBorders>
          </w:tcPr>
          <w:p w:rsidR="00FD4A3C" w:rsidRPr="00421340" w:rsidRDefault="00FD4A3C" w:rsidP="00B52113">
            <w:pPr>
              <w:spacing w:after="100" w:line="240" w:lineRule="atLeast"/>
            </w:pPr>
            <w:r w:rsidRPr="00421340">
              <w:t>Major Cases List</w:t>
            </w:r>
          </w:p>
        </w:tc>
        <w:tc>
          <w:tcPr>
            <w:tcW w:w="3240" w:type="dxa"/>
            <w:tcBorders>
              <w:top w:val="single" w:sz="4" w:space="0" w:color="auto"/>
              <w:left w:val="single" w:sz="4" w:space="0" w:color="auto"/>
              <w:bottom w:val="single" w:sz="4" w:space="0" w:color="auto"/>
              <w:right w:val="single" w:sz="4" w:space="0" w:color="auto"/>
            </w:tcBorders>
          </w:tcPr>
          <w:p w:rsidR="00FD4A3C" w:rsidRPr="00421340" w:rsidRDefault="00FD4A3C" w:rsidP="00B52113">
            <w:pPr>
              <w:pStyle w:val="Order2"/>
              <w:numPr>
                <w:ilvl w:val="0"/>
                <w:numId w:val="0"/>
              </w:numPr>
              <w:tabs>
                <w:tab w:val="left" w:pos="720"/>
              </w:tabs>
              <w:spacing w:after="100" w:line="240" w:lineRule="atLeast"/>
            </w:pPr>
            <w:r>
              <w:t>No</w:t>
            </w:r>
          </w:p>
        </w:tc>
      </w:tr>
      <w:tr w:rsidR="00FD4A3C" w:rsidRPr="00421340" w:rsidTr="00B52113">
        <w:tc>
          <w:tcPr>
            <w:tcW w:w="736" w:type="dxa"/>
            <w:vMerge/>
            <w:tcBorders>
              <w:left w:val="single" w:sz="4" w:space="0" w:color="auto"/>
              <w:right w:val="single" w:sz="4" w:space="0" w:color="auto"/>
            </w:tcBorders>
            <w:vAlign w:val="center"/>
          </w:tcPr>
          <w:p w:rsidR="00FD4A3C" w:rsidRPr="00421340" w:rsidRDefault="00FD4A3C" w:rsidP="00B52113">
            <w:pPr>
              <w:rPr>
                <w:b/>
              </w:rPr>
            </w:pPr>
          </w:p>
        </w:tc>
        <w:tc>
          <w:tcPr>
            <w:tcW w:w="4484" w:type="dxa"/>
            <w:tcBorders>
              <w:top w:val="single" w:sz="4" w:space="0" w:color="auto"/>
              <w:left w:val="single" w:sz="4" w:space="0" w:color="auto"/>
              <w:bottom w:val="single" w:sz="4" w:space="0" w:color="auto"/>
              <w:right w:val="single" w:sz="4" w:space="0" w:color="auto"/>
            </w:tcBorders>
          </w:tcPr>
          <w:p w:rsidR="00FD4A3C" w:rsidRPr="00421340" w:rsidRDefault="00FD4A3C" w:rsidP="00B52113">
            <w:pPr>
              <w:spacing w:after="100" w:line="240" w:lineRule="atLeast"/>
            </w:pPr>
            <w:r w:rsidRPr="00421340">
              <w:t xml:space="preserve">Short Cases List </w:t>
            </w:r>
          </w:p>
        </w:tc>
        <w:tc>
          <w:tcPr>
            <w:tcW w:w="3240" w:type="dxa"/>
            <w:tcBorders>
              <w:top w:val="single" w:sz="4" w:space="0" w:color="auto"/>
              <w:left w:val="single" w:sz="4" w:space="0" w:color="auto"/>
              <w:bottom w:val="single" w:sz="4" w:space="0" w:color="auto"/>
              <w:right w:val="single" w:sz="4" w:space="0" w:color="auto"/>
            </w:tcBorders>
          </w:tcPr>
          <w:p w:rsidR="00FD4A3C" w:rsidRPr="00421340" w:rsidRDefault="00FD4A3C" w:rsidP="00B52113">
            <w:pPr>
              <w:pStyle w:val="Order2"/>
              <w:numPr>
                <w:ilvl w:val="0"/>
                <w:numId w:val="0"/>
              </w:numPr>
              <w:tabs>
                <w:tab w:val="left" w:pos="720"/>
              </w:tabs>
              <w:spacing w:after="100" w:line="240" w:lineRule="atLeast"/>
            </w:pPr>
            <w:r>
              <w:t>No</w:t>
            </w:r>
          </w:p>
        </w:tc>
      </w:tr>
    </w:tbl>
    <w:p w:rsidR="00FD4A3C" w:rsidRPr="00421340" w:rsidRDefault="00FD4A3C" w:rsidP="00433406">
      <w:pPr>
        <w:pStyle w:val="Order2"/>
        <w:numPr>
          <w:ilvl w:val="0"/>
          <w:numId w:val="0"/>
        </w:numPr>
      </w:pPr>
    </w:p>
    <w:p w:rsidR="00FD4A3C" w:rsidRPr="00421340" w:rsidRDefault="00FD4A3C" w:rsidP="00FD4A3C">
      <w:pPr>
        <w:pStyle w:val="Order2"/>
        <w:numPr>
          <w:ilvl w:val="0"/>
          <w:numId w:val="3"/>
        </w:numPr>
      </w:pPr>
      <w:r w:rsidRPr="00421340">
        <w:t xml:space="preserve">This proceeding is listed for a hearing in accordance with the details set out in </w:t>
      </w:r>
      <w:r w:rsidRPr="00421340">
        <w:rPr>
          <w:b/>
        </w:rPr>
        <w:t>item A</w:t>
      </w:r>
      <w:r w:rsidRPr="00421340">
        <w:t xml:space="preserve"> above.  Any changes to the hearing details will be notified by further order of the Tribunal.</w:t>
      </w:r>
    </w:p>
    <w:p w:rsidR="00FD4A3C" w:rsidRPr="00421340" w:rsidRDefault="00FD4A3C" w:rsidP="00743263">
      <w:pPr>
        <w:pStyle w:val="Heading3"/>
      </w:pPr>
      <w:r w:rsidRPr="00421340">
        <w:t>Other key dates</w:t>
      </w:r>
    </w:p>
    <w:p w:rsidR="00FD4A3C" w:rsidRPr="00421340" w:rsidRDefault="00FD4A3C" w:rsidP="00FD4A3C">
      <w:pPr>
        <w:pStyle w:val="Order2"/>
        <w:numPr>
          <w:ilvl w:val="0"/>
          <w:numId w:val="3"/>
        </w:numPr>
      </w:pPr>
      <w:r w:rsidRPr="00421340">
        <w:t>The following dates are the dates referred to in these orders.</w:t>
      </w: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5084"/>
        <w:gridCol w:w="1440"/>
        <w:gridCol w:w="1200"/>
      </w:tblGrid>
      <w:tr w:rsidR="00FD4A3C" w:rsidRPr="00421340" w:rsidTr="00FD4A3C">
        <w:tc>
          <w:tcPr>
            <w:tcW w:w="736"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654998">
            <w:pPr>
              <w:pStyle w:val="Order2"/>
              <w:numPr>
                <w:ilvl w:val="0"/>
                <w:numId w:val="0"/>
              </w:numPr>
              <w:tabs>
                <w:tab w:val="left" w:pos="720"/>
              </w:tabs>
              <w:spacing w:after="100" w:line="240" w:lineRule="atLeast"/>
              <w:rPr>
                <w:b/>
              </w:rPr>
            </w:pPr>
            <w:r w:rsidRPr="00421340">
              <w:rPr>
                <w:b/>
              </w:rPr>
              <w:t>Item</w:t>
            </w:r>
          </w:p>
        </w:tc>
        <w:tc>
          <w:tcPr>
            <w:tcW w:w="5084"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654998">
            <w:pPr>
              <w:pStyle w:val="Order2"/>
              <w:numPr>
                <w:ilvl w:val="0"/>
                <w:numId w:val="0"/>
              </w:numPr>
              <w:tabs>
                <w:tab w:val="left" w:pos="720"/>
              </w:tabs>
              <w:spacing w:after="100" w:line="240" w:lineRule="atLeast"/>
              <w:rPr>
                <w:b/>
              </w:rPr>
            </w:pPr>
            <w:r w:rsidRPr="00421340">
              <w:rPr>
                <w:b/>
              </w:rPr>
              <w:t xml:space="preserve">Action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654998">
            <w:pPr>
              <w:pStyle w:val="Order2"/>
              <w:numPr>
                <w:ilvl w:val="0"/>
                <w:numId w:val="0"/>
              </w:numPr>
              <w:tabs>
                <w:tab w:val="left" w:pos="720"/>
              </w:tabs>
              <w:spacing w:after="100" w:line="240" w:lineRule="atLeast"/>
              <w:rPr>
                <w:b/>
              </w:rPr>
            </w:pPr>
            <w:r w:rsidRPr="00421340">
              <w:rPr>
                <w:b/>
              </w:rPr>
              <w:t>By no later than</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654998">
            <w:pPr>
              <w:pStyle w:val="Order2"/>
              <w:numPr>
                <w:ilvl w:val="0"/>
                <w:numId w:val="0"/>
              </w:numPr>
              <w:tabs>
                <w:tab w:val="left" w:pos="720"/>
              </w:tabs>
              <w:spacing w:after="100" w:line="240" w:lineRule="atLeast"/>
              <w:rPr>
                <w:b/>
              </w:rPr>
            </w:pPr>
            <w:r w:rsidRPr="00421340">
              <w:rPr>
                <w:b/>
              </w:rPr>
              <w:t>Order number</w:t>
            </w:r>
          </w:p>
        </w:tc>
      </w:tr>
      <w:tr w:rsidR="00FD4A3C" w:rsidRPr="00421340" w:rsidTr="00FD4A3C">
        <w:tc>
          <w:tcPr>
            <w:tcW w:w="736"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rPr>
                <w:b/>
              </w:rPr>
            </w:pPr>
            <w:r w:rsidRPr="00421340">
              <w:rPr>
                <w:b/>
              </w:rPr>
              <w:t>B</w:t>
            </w:r>
          </w:p>
        </w:tc>
        <w:tc>
          <w:tcPr>
            <w:tcW w:w="5084"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pPr>
            <w:r w:rsidRPr="00421340">
              <w:t>Applicant to serve application and specified documents on responsible authority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D4A3C" w:rsidRDefault="00FD4A3C" w:rsidP="00FD4A3C">
            <w:pPr>
              <w:jc w:val="center"/>
              <w:rPr>
                <w:color w:val="000000"/>
                <w:lang w:eastAsia="en-AU"/>
              </w:rPr>
            </w:pPr>
            <w:r>
              <w:rPr>
                <w:color w:val="000000"/>
              </w:rPr>
              <w:t>28-June-2019</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jc w:val="center"/>
            </w:pPr>
            <w:r w:rsidRPr="00421340">
              <w:t>3</w:t>
            </w:r>
          </w:p>
        </w:tc>
      </w:tr>
      <w:tr w:rsidR="00FD4A3C" w:rsidRPr="00421340" w:rsidTr="00FD4A3C">
        <w:tc>
          <w:tcPr>
            <w:tcW w:w="736"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rPr>
                <w:b/>
              </w:rPr>
            </w:pPr>
            <w:r w:rsidRPr="00421340">
              <w:rPr>
                <w:b/>
              </w:rPr>
              <w:t>C</w:t>
            </w:r>
          </w:p>
        </w:tc>
        <w:tc>
          <w:tcPr>
            <w:tcW w:w="5084"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pPr>
            <w:r w:rsidRPr="00421340">
              <w:t xml:space="preserve">Responsible authority to file with VCAT and </w:t>
            </w:r>
            <w:r w:rsidRPr="00421340">
              <w:lastRenderedPageBreak/>
              <w:t>serve on the applicant details of notice to be given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D4A3C" w:rsidRDefault="00FD4A3C" w:rsidP="00FD4A3C">
            <w:pPr>
              <w:jc w:val="center"/>
              <w:rPr>
                <w:color w:val="000000"/>
              </w:rPr>
            </w:pPr>
            <w:r>
              <w:rPr>
                <w:color w:val="000000"/>
              </w:rPr>
              <w:lastRenderedPageBreak/>
              <w:t>05-July-</w:t>
            </w:r>
            <w:r>
              <w:rPr>
                <w:color w:val="000000"/>
              </w:rPr>
              <w:lastRenderedPageBreak/>
              <w:t>2019</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jc w:val="center"/>
            </w:pPr>
            <w:r w:rsidRPr="00421340">
              <w:lastRenderedPageBreak/>
              <w:t>8</w:t>
            </w:r>
          </w:p>
        </w:tc>
      </w:tr>
      <w:tr w:rsidR="00FD4A3C" w:rsidRPr="00421340" w:rsidTr="00FD4A3C">
        <w:tc>
          <w:tcPr>
            <w:tcW w:w="736"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rPr>
                <w:b/>
              </w:rPr>
            </w:pPr>
            <w:r w:rsidRPr="00421340">
              <w:rPr>
                <w:b/>
              </w:rPr>
              <w:t>D</w:t>
            </w:r>
          </w:p>
        </w:tc>
        <w:tc>
          <w:tcPr>
            <w:tcW w:w="5084"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pPr>
            <w:r w:rsidRPr="00421340">
              <w:t>Applicant to give notice and responsible authority to display application on its website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D4A3C" w:rsidRDefault="00FD4A3C" w:rsidP="00FD4A3C">
            <w:pPr>
              <w:jc w:val="center"/>
              <w:rPr>
                <w:color w:val="000000"/>
              </w:rPr>
            </w:pPr>
            <w:r>
              <w:rPr>
                <w:color w:val="000000"/>
              </w:rPr>
              <w:t>12-July-2019</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jc w:val="center"/>
            </w:pPr>
            <w:r w:rsidRPr="00421340">
              <w:t>4 &amp; 10</w:t>
            </w:r>
          </w:p>
        </w:tc>
      </w:tr>
      <w:tr w:rsidR="00FD4A3C" w:rsidRPr="00421340" w:rsidTr="00FD4A3C">
        <w:tc>
          <w:tcPr>
            <w:tcW w:w="736"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rPr>
                <w:b/>
              </w:rPr>
            </w:pPr>
            <w:r w:rsidRPr="00421340">
              <w:rPr>
                <w:b/>
              </w:rPr>
              <w:t>E</w:t>
            </w:r>
          </w:p>
        </w:tc>
        <w:tc>
          <w:tcPr>
            <w:tcW w:w="5084"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pPr>
            <w:r w:rsidRPr="00421340">
              <w:t>Responsible authority to file PNPE2 material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D4A3C" w:rsidRDefault="00FD4A3C" w:rsidP="00FD4A3C">
            <w:pPr>
              <w:jc w:val="center"/>
              <w:rPr>
                <w:color w:val="000000"/>
              </w:rPr>
            </w:pPr>
            <w:r>
              <w:rPr>
                <w:color w:val="000000"/>
              </w:rPr>
              <w:t>12-July-2019</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jc w:val="center"/>
            </w:pPr>
            <w:r w:rsidRPr="00421340">
              <w:t>11</w:t>
            </w:r>
          </w:p>
        </w:tc>
      </w:tr>
      <w:tr w:rsidR="00FD4A3C" w:rsidRPr="00421340" w:rsidTr="00FD4A3C">
        <w:tc>
          <w:tcPr>
            <w:tcW w:w="736"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rPr>
                <w:b/>
              </w:rPr>
            </w:pPr>
            <w:r w:rsidRPr="00421340">
              <w:rPr>
                <w:b/>
              </w:rPr>
              <w:t>F</w:t>
            </w:r>
          </w:p>
        </w:tc>
        <w:tc>
          <w:tcPr>
            <w:tcW w:w="5084"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pPr>
            <w:r w:rsidRPr="00421340">
              <w:t>Applicant to file statement of notice with VCAT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D4A3C" w:rsidRDefault="00FD4A3C" w:rsidP="00FD4A3C">
            <w:pPr>
              <w:jc w:val="center"/>
              <w:rPr>
                <w:color w:val="000000"/>
              </w:rPr>
            </w:pPr>
            <w:r>
              <w:rPr>
                <w:color w:val="000000"/>
              </w:rPr>
              <w:t>02-August-2019</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jc w:val="center"/>
            </w:pPr>
            <w:r w:rsidRPr="00421340">
              <w:t>6</w:t>
            </w:r>
          </w:p>
        </w:tc>
      </w:tr>
      <w:tr w:rsidR="00FD4A3C" w:rsidRPr="00421340" w:rsidTr="00FD4A3C">
        <w:tc>
          <w:tcPr>
            <w:tcW w:w="736"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rPr>
                <w:b/>
              </w:rPr>
            </w:pPr>
            <w:r w:rsidRPr="00421340">
              <w:rPr>
                <w:b/>
              </w:rPr>
              <w:t>G</w:t>
            </w:r>
          </w:p>
        </w:tc>
        <w:tc>
          <w:tcPr>
            <w:tcW w:w="5084"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pPr>
            <w:r w:rsidRPr="00421340">
              <w:t xml:space="preserve">Closing date for objectors and referral authorities to lodge statement of grounds with VCAT and serve on applicant and responsible authority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D4A3C" w:rsidRDefault="00FD4A3C" w:rsidP="00FD4A3C">
            <w:pPr>
              <w:jc w:val="center"/>
              <w:rPr>
                <w:color w:val="000000"/>
              </w:rPr>
            </w:pPr>
            <w:r>
              <w:rPr>
                <w:color w:val="000000"/>
              </w:rPr>
              <w:t>02-August-2019</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FD4A3C" w:rsidRPr="00421340" w:rsidRDefault="00FD4A3C" w:rsidP="00FD4A3C">
            <w:pPr>
              <w:pStyle w:val="Order2"/>
              <w:numPr>
                <w:ilvl w:val="0"/>
                <w:numId w:val="0"/>
              </w:numPr>
              <w:tabs>
                <w:tab w:val="left" w:pos="720"/>
              </w:tabs>
              <w:spacing w:after="100" w:line="240" w:lineRule="atLeast"/>
              <w:jc w:val="center"/>
            </w:pPr>
            <w:r w:rsidRPr="00421340">
              <w:t>5 &amp; 13</w:t>
            </w:r>
          </w:p>
        </w:tc>
      </w:tr>
    </w:tbl>
    <w:p w:rsidR="00FD4A3C" w:rsidRPr="00421340" w:rsidRDefault="00FD4A3C" w:rsidP="00743263">
      <w:pPr>
        <w:pStyle w:val="Order2"/>
        <w:numPr>
          <w:ilvl w:val="0"/>
          <w:numId w:val="0"/>
        </w:numPr>
        <w:tabs>
          <w:tab w:val="left" w:pos="720"/>
        </w:tabs>
      </w:pPr>
    </w:p>
    <w:p w:rsidR="00FD4A3C" w:rsidRPr="00421340" w:rsidRDefault="00FD4A3C" w:rsidP="00743263">
      <w:pPr>
        <w:pStyle w:val="Heading2"/>
      </w:pPr>
      <w:r w:rsidRPr="00421340">
        <w:t>actions required – applicants</w:t>
      </w:r>
    </w:p>
    <w:p w:rsidR="00FD4A3C" w:rsidRPr="00421340" w:rsidRDefault="00FD4A3C" w:rsidP="00743263">
      <w:pPr>
        <w:pStyle w:val="Heading3"/>
      </w:pPr>
      <w:r w:rsidRPr="00421340">
        <w:t xml:space="preserve">Service of application on responsible authority </w:t>
      </w:r>
    </w:p>
    <w:p w:rsidR="00FD4A3C" w:rsidRPr="00421340" w:rsidRDefault="00FD4A3C" w:rsidP="00FD4A3C">
      <w:pPr>
        <w:pStyle w:val="Order2"/>
        <w:numPr>
          <w:ilvl w:val="0"/>
          <w:numId w:val="3"/>
        </w:numPr>
      </w:pPr>
      <w:r w:rsidRPr="00421340">
        <w:t xml:space="preserve">By no later than the date set out in </w:t>
      </w:r>
      <w:r w:rsidRPr="00421340">
        <w:rPr>
          <w:b/>
        </w:rPr>
        <w:t>item B of order 2</w:t>
      </w:r>
      <w:r w:rsidRPr="00421340">
        <w:t>, the applicant must serve on the responsible authority in hard copy and in electronic PDF form:</w:t>
      </w:r>
    </w:p>
    <w:p w:rsidR="00FD4A3C" w:rsidRPr="00421340" w:rsidRDefault="00FD4A3C" w:rsidP="00F92AE2">
      <w:pPr>
        <w:pStyle w:val="Para5"/>
        <w:numPr>
          <w:ilvl w:val="0"/>
          <w:numId w:val="9"/>
        </w:numPr>
      </w:pPr>
      <w:r w:rsidRPr="00421340">
        <w:t>a copy of the application and all attachments;</w:t>
      </w:r>
    </w:p>
    <w:p w:rsidR="00FD4A3C" w:rsidRPr="00421340" w:rsidRDefault="00FD4A3C" w:rsidP="00F92AE2">
      <w:pPr>
        <w:pStyle w:val="Para5"/>
        <w:numPr>
          <w:ilvl w:val="0"/>
          <w:numId w:val="9"/>
        </w:numPr>
      </w:pPr>
      <w:r w:rsidRPr="00421340">
        <w:t>other material filed with the Tribunal; and</w:t>
      </w:r>
    </w:p>
    <w:p w:rsidR="00FD4A3C" w:rsidRPr="00421340" w:rsidRDefault="00FD4A3C" w:rsidP="00F92AE2">
      <w:pPr>
        <w:pStyle w:val="Para5"/>
        <w:numPr>
          <w:ilvl w:val="0"/>
          <w:numId w:val="9"/>
        </w:numPr>
      </w:pPr>
      <w:r w:rsidRPr="00421340">
        <w:t>a copy of this order.</w:t>
      </w:r>
    </w:p>
    <w:p w:rsidR="00FD4A3C" w:rsidRPr="00421340" w:rsidRDefault="00FD4A3C" w:rsidP="00743263">
      <w:pPr>
        <w:pStyle w:val="Heading3"/>
      </w:pPr>
      <w:r w:rsidRPr="00421340">
        <w:t>Notice</w:t>
      </w:r>
    </w:p>
    <w:p w:rsidR="00FD4A3C" w:rsidRPr="00421340" w:rsidRDefault="00FD4A3C" w:rsidP="00FD4A3C">
      <w:pPr>
        <w:pStyle w:val="Order2"/>
        <w:numPr>
          <w:ilvl w:val="0"/>
          <w:numId w:val="3"/>
        </w:numPr>
      </w:pPr>
      <w:r w:rsidRPr="00421340">
        <w:t>The applicant must give notice of the application in accordance with the attached directions (as relevant) as follows:</w:t>
      </w:r>
    </w:p>
    <w:p w:rsidR="00FD4A3C" w:rsidRPr="00421340" w:rsidRDefault="00FD4A3C" w:rsidP="00F92AE2">
      <w:pPr>
        <w:pStyle w:val="Order1"/>
        <w:numPr>
          <w:ilvl w:val="0"/>
          <w:numId w:val="18"/>
        </w:numPr>
      </w:pPr>
      <w:r w:rsidRPr="00421340">
        <w:t xml:space="preserve">By no later than the date set out in </w:t>
      </w:r>
      <w:r w:rsidRPr="00421340">
        <w:rPr>
          <w:b/>
        </w:rPr>
        <w:t>item D of order 2</w:t>
      </w:r>
      <w:r w:rsidRPr="00421340">
        <w:t>, serve the documents set out below on the following persons:</w:t>
      </w:r>
    </w:p>
    <w:p w:rsidR="00FD4A3C" w:rsidRPr="00421340" w:rsidRDefault="00FD4A3C" w:rsidP="00061DE9">
      <w:pPr>
        <w:pStyle w:val="Order1"/>
        <w:numPr>
          <w:ilvl w:val="1"/>
          <w:numId w:val="17"/>
        </w:numPr>
      </w:pPr>
      <w:r w:rsidRPr="00421340">
        <w:t>the owner and occupier of the subject land;</w:t>
      </w:r>
    </w:p>
    <w:p w:rsidR="00FD4A3C" w:rsidRPr="00421340" w:rsidRDefault="00FD4A3C" w:rsidP="00F92AE2">
      <w:pPr>
        <w:pStyle w:val="Order1"/>
        <w:numPr>
          <w:ilvl w:val="1"/>
          <w:numId w:val="17"/>
        </w:numPr>
      </w:pPr>
      <w:r w:rsidRPr="00421340">
        <w:t>any persons who may have a material interest in the outcome of the application who are named in the application;</w:t>
      </w:r>
    </w:p>
    <w:p w:rsidR="00FD4A3C" w:rsidRPr="00421340" w:rsidRDefault="00FD4A3C" w:rsidP="00F92AE2">
      <w:pPr>
        <w:pStyle w:val="Order1"/>
        <w:numPr>
          <w:ilvl w:val="1"/>
          <w:numId w:val="17"/>
        </w:numPr>
      </w:pPr>
      <w:r w:rsidRPr="00421340">
        <w:t>any additional persons identified by the responsible authority in response to order 8;</w:t>
      </w:r>
    </w:p>
    <w:p w:rsidR="00FD4A3C" w:rsidRPr="00421340" w:rsidRDefault="00FD4A3C" w:rsidP="00F92AE2">
      <w:pPr>
        <w:pStyle w:val="Order1"/>
        <w:numPr>
          <w:ilvl w:val="1"/>
          <w:numId w:val="17"/>
        </w:numPr>
      </w:pPr>
      <w:r w:rsidRPr="00421340">
        <w:t>all relevant referral authorities.</w:t>
      </w:r>
    </w:p>
    <w:p w:rsidR="00FD4A3C" w:rsidRPr="00421340" w:rsidRDefault="00FD4A3C" w:rsidP="00061DE9">
      <w:pPr>
        <w:pStyle w:val="Order1"/>
        <w:ind w:left="1080"/>
      </w:pPr>
      <w:r w:rsidRPr="00421340">
        <w:t>The documents served must include:</w:t>
      </w:r>
    </w:p>
    <w:p w:rsidR="00FD4A3C" w:rsidRPr="00421340" w:rsidRDefault="00FD4A3C" w:rsidP="00F92AE2">
      <w:pPr>
        <w:pStyle w:val="Order1"/>
        <w:numPr>
          <w:ilvl w:val="1"/>
          <w:numId w:val="19"/>
        </w:numPr>
      </w:pPr>
      <w:r w:rsidRPr="00421340">
        <w:t>the application excluding attachments;</w:t>
      </w:r>
    </w:p>
    <w:p w:rsidR="00FD4A3C" w:rsidRPr="00421340" w:rsidRDefault="00FD4A3C" w:rsidP="00DB7E24">
      <w:pPr>
        <w:pStyle w:val="Order1"/>
        <w:numPr>
          <w:ilvl w:val="1"/>
          <w:numId w:val="19"/>
        </w:numPr>
      </w:pPr>
      <w:r w:rsidRPr="00421340">
        <w:t>a copy of this order;</w:t>
      </w:r>
    </w:p>
    <w:p w:rsidR="00FD4A3C" w:rsidRPr="00421340" w:rsidRDefault="00FD4A3C" w:rsidP="00F92AE2">
      <w:pPr>
        <w:pStyle w:val="Order1"/>
        <w:numPr>
          <w:ilvl w:val="1"/>
          <w:numId w:val="19"/>
        </w:numPr>
      </w:pPr>
      <w:r w:rsidRPr="00421340">
        <w:t>a description of the proposed changes to the permit, including details of the changes from the previous plans;</w:t>
      </w:r>
    </w:p>
    <w:p w:rsidR="00FD4A3C" w:rsidRPr="00421340" w:rsidRDefault="00FD4A3C" w:rsidP="008B7A0B">
      <w:pPr>
        <w:pStyle w:val="Order1"/>
        <w:numPr>
          <w:ilvl w:val="1"/>
          <w:numId w:val="19"/>
        </w:numPr>
      </w:pPr>
      <w:r w:rsidRPr="00421340">
        <w:lastRenderedPageBreak/>
        <w:t>a cover letter, which must:</w:t>
      </w:r>
    </w:p>
    <w:p w:rsidR="00FD4A3C" w:rsidRPr="00421340" w:rsidRDefault="00FD4A3C" w:rsidP="008B7A0B">
      <w:pPr>
        <w:pStyle w:val="Order1"/>
        <w:numPr>
          <w:ilvl w:val="0"/>
          <w:numId w:val="23"/>
        </w:numPr>
        <w:ind w:left="1701" w:hanging="284"/>
      </w:pPr>
      <w:r w:rsidRPr="00421340">
        <w:t>explain that an application to amend a permit has been lodged and VCAT has directed service of the documents</w:t>
      </w:r>
    </w:p>
    <w:p w:rsidR="00FD4A3C" w:rsidRPr="00421340" w:rsidRDefault="00FD4A3C" w:rsidP="008B7A0B">
      <w:pPr>
        <w:pStyle w:val="Order1"/>
        <w:numPr>
          <w:ilvl w:val="0"/>
          <w:numId w:val="23"/>
        </w:numPr>
        <w:ind w:left="1701" w:hanging="284"/>
      </w:pPr>
      <w:r w:rsidRPr="00421340">
        <w:t>include the information required by order 5</w:t>
      </w:r>
    </w:p>
    <w:p w:rsidR="00FD4A3C" w:rsidRPr="00421340" w:rsidRDefault="00FD4A3C" w:rsidP="008B7A0B">
      <w:pPr>
        <w:pStyle w:val="Order1"/>
        <w:numPr>
          <w:ilvl w:val="0"/>
          <w:numId w:val="23"/>
        </w:numPr>
        <w:ind w:left="1701" w:hanging="284"/>
      </w:pPr>
      <w:r w:rsidRPr="00421340">
        <w:t>advise that a complete copy of the application, including amended plans, can be inspected during business hours at the main office of the responsible authority and on the responsible authority’s website;</w:t>
      </w:r>
    </w:p>
    <w:p w:rsidR="00FD4A3C" w:rsidRPr="00421340" w:rsidRDefault="00FD4A3C" w:rsidP="008B7A0B">
      <w:pPr>
        <w:pStyle w:val="Order1"/>
        <w:numPr>
          <w:ilvl w:val="0"/>
          <w:numId w:val="23"/>
        </w:numPr>
        <w:ind w:left="1701" w:hanging="284"/>
      </w:pPr>
      <w:r w:rsidRPr="00421340">
        <w:t>advise that the person may obtain a copy of the amended plans or other attachments upon request to the applicant.</w:t>
      </w:r>
    </w:p>
    <w:p w:rsidR="00FD4A3C" w:rsidRPr="00421340" w:rsidRDefault="00FD4A3C" w:rsidP="00F92AE2">
      <w:pPr>
        <w:pStyle w:val="Order1"/>
        <w:numPr>
          <w:ilvl w:val="0"/>
          <w:numId w:val="18"/>
        </w:numPr>
      </w:pPr>
      <w:r w:rsidRPr="00421340">
        <w:t xml:space="preserve">By no later than the date set out in </w:t>
      </w:r>
      <w:r w:rsidRPr="00421340">
        <w:rPr>
          <w:b/>
        </w:rPr>
        <w:t>item D of order 2,</w:t>
      </w:r>
      <w:r w:rsidRPr="00421340">
        <w:t xml:space="preserve"> publish a notice of the application by erecting a sign(s) on the land and maintaining the sign(s) in good order and condition for not less than 14 days from the date of erection in accordance with any directions by the responsible authority in response to order 8. </w:t>
      </w:r>
    </w:p>
    <w:p w:rsidR="00FD4A3C" w:rsidRPr="00421340" w:rsidRDefault="00FD4A3C" w:rsidP="00F92AE2">
      <w:pPr>
        <w:pStyle w:val="Order1"/>
        <w:numPr>
          <w:ilvl w:val="0"/>
          <w:numId w:val="18"/>
        </w:numPr>
      </w:pPr>
      <w:r w:rsidRPr="00421340">
        <w:t xml:space="preserve">Within 7 days from the date set out in </w:t>
      </w:r>
      <w:r w:rsidRPr="00421340">
        <w:rPr>
          <w:b/>
        </w:rPr>
        <w:t>item D of order 2</w:t>
      </w:r>
      <w:r w:rsidRPr="00421340">
        <w:t>, publish a notice of the application in a newspaper in accordance with any directions by the responsible authority in response to order 8.</w:t>
      </w:r>
    </w:p>
    <w:p w:rsidR="00FD4A3C" w:rsidRPr="00421340" w:rsidRDefault="00FD4A3C" w:rsidP="00FD4A3C">
      <w:pPr>
        <w:pStyle w:val="Order2"/>
        <w:numPr>
          <w:ilvl w:val="0"/>
          <w:numId w:val="3"/>
        </w:numPr>
      </w:pPr>
      <w:r w:rsidRPr="00421340">
        <w:t>All notices must:</w:t>
      </w:r>
    </w:p>
    <w:p w:rsidR="00FD4A3C" w:rsidRPr="00421340" w:rsidRDefault="00FD4A3C" w:rsidP="00BD62D4">
      <w:pPr>
        <w:pStyle w:val="Order1"/>
        <w:numPr>
          <w:ilvl w:val="0"/>
          <w:numId w:val="25"/>
        </w:numPr>
      </w:pPr>
      <w:r w:rsidRPr="00421340">
        <w:t xml:space="preserve">Specify the closing date, which is the date set out in </w:t>
      </w:r>
      <w:r w:rsidRPr="00421340">
        <w:rPr>
          <w:b/>
        </w:rPr>
        <w:t>item G of order 2</w:t>
      </w:r>
      <w:r w:rsidRPr="00421340">
        <w:t>, by which a statement of grounds must be received by the Tribunal and served on the responsible authority and applicant.</w:t>
      </w:r>
    </w:p>
    <w:p w:rsidR="00FD4A3C" w:rsidRPr="00421340" w:rsidRDefault="00FD4A3C" w:rsidP="00BD62D4">
      <w:pPr>
        <w:pStyle w:val="Order1"/>
        <w:numPr>
          <w:ilvl w:val="0"/>
          <w:numId w:val="25"/>
        </w:numPr>
        <w:tabs>
          <w:tab w:val="num" w:pos="1440"/>
        </w:tabs>
      </w:pPr>
      <w:r w:rsidRPr="00421340">
        <w:t>Explain that a statement of grounds may be lodged with VCAT as described in Appendix A.</w:t>
      </w:r>
    </w:p>
    <w:p w:rsidR="00FD4A3C" w:rsidRPr="00421340" w:rsidRDefault="00FD4A3C" w:rsidP="00BD62D4">
      <w:pPr>
        <w:pStyle w:val="Order1"/>
        <w:numPr>
          <w:ilvl w:val="0"/>
          <w:numId w:val="25"/>
        </w:numPr>
      </w:pPr>
      <w:r w:rsidRPr="00421340">
        <w:t xml:space="preserve">Specify the date and time scheduled for the hearing as set out in </w:t>
      </w:r>
      <w:r w:rsidRPr="00421340">
        <w:rPr>
          <w:b/>
        </w:rPr>
        <w:t>item A of order 1</w:t>
      </w:r>
      <w:r w:rsidRPr="00421340">
        <w:t>.</w:t>
      </w:r>
    </w:p>
    <w:p w:rsidR="00FD4A3C" w:rsidRPr="00421340" w:rsidRDefault="00FD4A3C" w:rsidP="00BD62D4">
      <w:pPr>
        <w:pStyle w:val="Order1"/>
        <w:numPr>
          <w:ilvl w:val="0"/>
          <w:numId w:val="25"/>
        </w:numPr>
      </w:pPr>
      <w:r w:rsidRPr="00421340">
        <w:t xml:space="preserve">If applicable, include a statement setting out those matters within the application for which there is no right of review under section 82 of the </w:t>
      </w:r>
      <w:r w:rsidRPr="00421340">
        <w:rPr>
          <w:i/>
        </w:rPr>
        <w:t>Planning and Environment Act 1987</w:t>
      </w:r>
      <w:r w:rsidRPr="00421340">
        <w:t>.</w:t>
      </w:r>
    </w:p>
    <w:p w:rsidR="00FD4A3C" w:rsidRPr="00421340" w:rsidRDefault="00FD4A3C" w:rsidP="00743263">
      <w:pPr>
        <w:pStyle w:val="Heading3"/>
      </w:pPr>
      <w:r w:rsidRPr="00421340">
        <w:t xml:space="preserve">Statement of notice </w:t>
      </w:r>
    </w:p>
    <w:p w:rsidR="00FD4A3C" w:rsidRPr="00421340" w:rsidRDefault="00FD4A3C" w:rsidP="00FD4A3C">
      <w:pPr>
        <w:pStyle w:val="Order2"/>
        <w:numPr>
          <w:ilvl w:val="0"/>
          <w:numId w:val="3"/>
        </w:numPr>
      </w:pPr>
      <w:r w:rsidRPr="00421340">
        <w:t xml:space="preserve">By no later than the date set out in </w:t>
      </w:r>
      <w:r w:rsidRPr="00421340">
        <w:rPr>
          <w:b/>
        </w:rPr>
        <w:t>item F of order 2</w:t>
      </w:r>
      <w:r w:rsidRPr="00421340">
        <w:t>, the applicant must file with VCAT:</w:t>
      </w:r>
    </w:p>
    <w:p w:rsidR="00FD4A3C" w:rsidRPr="00421340" w:rsidRDefault="00FD4A3C" w:rsidP="00F92AE2">
      <w:pPr>
        <w:pStyle w:val="Para5"/>
        <w:numPr>
          <w:ilvl w:val="0"/>
          <w:numId w:val="9"/>
        </w:numPr>
      </w:pPr>
      <w:r w:rsidRPr="00421340">
        <w:t>a completed statement of notice;</w:t>
      </w:r>
    </w:p>
    <w:p w:rsidR="00FD4A3C" w:rsidRPr="00421340" w:rsidRDefault="00FD4A3C" w:rsidP="00F92AE2">
      <w:pPr>
        <w:pStyle w:val="Para5"/>
        <w:numPr>
          <w:ilvl w:val="0"/>
          <w:numId w:val="9"/>
        </w:numPr>
      </w:pPr>
      <w:r w:rsidRPr="00421340">
        <w:t xml:space="preserve">a list of names and addresses of all persons and authorities served; </w:t>
      </w:r>
    </w:p>
    <w:p w:rsidR="00FD4A3C" w:rsidRPr="00421340" w:rsidRDefault="00FD4A3C" w:rsidP="00F92AE2">
      <w:pPr>
        <w:pStyle w:val="Para5"/>
        <w:numPr>
          <w:ilvl w:val="0"/>
          <w:numId w:val="9"/>
        </w:numPr>
      </w:pPr>
      <w:r w:rsidRPr="00421340">
        <w:t>a sample of the cover letter sent with the documents served;</w:t>
      </w:r>
    </w:p>
    <w:p w:rsidR="00FD4A3C" w:rsidRPr="00421340" w:rsidRDefault="00FD4A3C" w:rsidP="00F92AE2">
      <w:pPr>
        <w:pStyle w:val="Para5"/>
        <w:numPr>
          <w:ilvl w:val="0"/>
          <w:numId w:val="9"/>
        </w:numPr>
      </w:pPr>
      <w:r w:rsidRPr="00421340">
        <w:t>all other information required by the statement of notice.</w:t>
      </w:r>
    </w:p>
    <w:p w:rsidR="00FD4A3C" w:rsidRPr="00421340" w:rsidRDefault="00FD4A3C" w:rsidP="00743263">
      <w:pPr>
        <w:pStyle w:val="Order2"/>
        <w:numPr>
          <w:ilvl w:val="0"/>
          <w:numId w:val="0"/>
        </w:numPr>
        <w:tabs>
          <w:tab w:val="left" w:pos="720"/>
        </w:tabs>
        <w:ind w:left="567"/>
      </w:pPr>
      <w:r w:rsidRPr="00421340">
        <w:t>If a statement of notice is not filed by the specified date, this application may be struck out without further notice. No reminder will be sent.</w:t>
      </w:r>
    </w:p>
    <w:p w:rsidR="00FD4A3C" w:rsidRPr="00421340" w:rsidRDefault="00FD4A3C" w:rsidP="00FC76B4">
      <w:pPr>
        <w:pStyle w:val="Heading3"/>
      </w:pPr>
      <w:r w:rsidRPr="00421340">
        <w:lastRenderedPageBreak/>
        <w:t>Hearing fees</w:t>
      </w:r>
    </w:p>
    <w:p w:rsidR="00FD4A3C" w:rsidRPr="00421340" w:rsidRDefault="00FD4A3C" w:rsidP="00FD4A3C">
      <w:pPr>
        <w:pStyle w:val="Order2"/>
        <w:numPr>
          <w:ilvl w:val="0"/>
          <w:numId w:val="3"/>
        </w:numPr>
      </w:pPr>
      <w:r w:rsidRPr="00421340">
        <w:t>If you are the applicant in this proceeding, you may be required to pay a daily hearing fee before the hearing commences. For more information, see Appendix A and the VCAT website.</w:t>
      </w:r>
    </w:p>
    <w:p w:rsidR="00FD4A3C" w:rsidRPr="00421340" w:rsidRDefault="00FD4A3C" w:rsidP="00743263">
      <w:pPr>
        <w:pStyle w:val="Heading2"/>
      </w:pPr>
      <w:r w:rsidRPr="00421340">
        <w:t>actions required – responsible authority</w:t>
      </w:r>
    </w:p>
    <w:p w:rsidR="00FD4A3C" w:rsidRPr="00421340" w:rsidRDefault="00FD4A3C" w:rsidP="00743263">
      <w:pPr>
        <w:pStyle w:val="Heading3"/>
      </w:pPr>
      <w:r w:rsidRPr="00421340">
        <w:t>Extent of notice required</w:t>
      </w:r>
    </w:p>
    <w:p w:rsidR="00FD4A3C" w:rsidRPr="00421340" w:rsidRDefault="00FD4A3C" w:rsidP="00FD4A3C">
      <w:pPr>
        <w:pStyle w:val="Order2"/>
        <w:numPr>
          <w:ilvl w:val="0"/>
          <w:numId w:val="3"/>
        </w:numPr>
      </w:pPr>
      <w:r w:rsidRPr="00421340">
        <w:t xml:space="preserve">By no later than the date set out in </w:t>
      </w:r>
      <w:r w:rsidRPr="00421340">
        <w:rPr>
          <w:b/>
        </w:rPr>
        <w:t>item C of order 2</w:t>
      </w:r>
      <w:r w:rsidRPr="00421340">
        <w:t>, the responsible authority must file with VCAT and provide the applicant with:</w:t>
      </w:r>
    </w:p>
    <w:p w:rsidR="00FD4A3C" w:rsidRPr="00421340" w:rsidRDefault="00FD4A3C" w:rsidP="00C255F7">
      <w:pPr>
        <w:pStyle w:val="Para5"/>
      </w:pPr>
      <w:r w:rsidRPr="00421340">
        <w:t>the names and addresses of all relevant referral authorities;</w:t>
      </w:r>
    </w:p>
    <w:p w:rsidR="00FD4A3C" w:rsidRPr="00421340" w:rsidRDefault="00FD4A3C" w:rsidP="00C255F7">
      <w:pPr>
        <w:pStyle w:val="Para5"/>
      </w:pPr>
      <w:r w:rsidRPr="00421340">
        <w:t>the names and addresses of all persons it considers may have a material interest in the outcome of this application to amend a permit who should be given notice of the application; and</w:t>
      </w:r>
    </w:p>
    <w:p w:rsidR="00FD4A3C" w:rsidRPr="00421340" w:rsidRDefault="00FD4A3C" w:rsidP="00C255F7">
      <w:pPr>
        <w:pStyle w:val="Para5"/>
      </w:pPr>
      <w:r w:rsidRPr="00421340">
        <w:t>details of any other form of notice required.</w:t>
      </w:r>
    </w:p>
    <w:p w:rsidR="00FD4A3C" w:rsidRPr="00421340" w:rsidRDefault="00FD4A3C" w:rsidP="00FD4A3C">
      <w:pPr>
        <w:pStyle w:val="Order2"/>
        <w:numPr>
          <w:ilvl w:val="0"/>
          <w:numId w:val="3"/>
        </w:numPr>
      </w:pPr>
      <w:r w:rsidRPr="00421340">
        <w:t>If the applicant disputes the extent of persons to whom notice should be given or other form of notice, which the responsible authority identifies pursuant to order 7, or the responsible authority fails to provide the information as directed, the applicant may request an urgent practice day hearing to resolve the dispute.</w:t>
      </w:r>
    </w:p>
    <w:p w:rsidR="00FD4A3C" w:rsidRPr="00421340" w:rsidRDefault="00FD4A3C" w:rsidP="00743263">
      <w:pPr>
        <w:pStyle w:val="Heading3"/>
      </w:pPr>
      <w:r w:rsidRPr="00421340">
        <w:t>Display application</w:t>
      </w:r>
    </w:p>
    <w:p w:rsidR="00FD4A3C" w:rsidRPr="00421340" w:rsidRDefault="00FD4A3C" w:rsidP="00FD4A3C">
      <w:pPr>
        <w:pStyle w:val="Order2"/>
        <w:numPr>
          <w:ilvl w:val="0"/>
          <w:numId w:val="3"/>
        </w:numPr>
      </w:pPr>
      <w:r w:rsidRPr="00421340">
        <w:t xml:space="preserve">By no later than the date set out in </w:t>
      </w:r>
      <w:r w:rsidRPr="00421340">
        <w:rPr>
          <w:b/>
        </w:rPr>
        <w:t>item D of order 2</w:t>
      </w:r>
      <w:r w:rsidRPr="00421340">
        <w:t>, the responsible authority must make available for inspection at its main office and display on its website a complete copy of the application and all other material served on it pursuant to order 3.</w:t>
      </w:r>
    </w:p>
    <w:p w:rsidR="00FD4A3C" w:rsidRPr="00421340" w:rsidRDefault="00FD4A3C" w:rsidP="00743263">
      <w:pPr>
        <w:pStyle w:val="Heading3"/>
      </w:pPr>
      <w:r w:rsidRPr="00421340">
        <w:t>Practice Note 2 material</w:t>
      </w:r>
    </w:p>
    <w:p w:rsidR="00FD4A3C" w:rsidRPr="00421340" w:rsidRDefault="00FD4A3C" w:rsidP="00FD4A3C">
      <w:pPr>
        <w:pStyle w:val="Order2"/>
        <w:numPr>
          <w:ilvl w:val="0"/>
          <w:numId w:val="3"/>
        </w:numPr>
      </w:pPr>
      <w:r w:rsidRPr="00421340">
        <w:t xml:space="preserve">By no later than the date set out in </w:t>
      </w:r>
      <w:r w:rsidRPr="00421340">
        <w:rPr>
          <w:b/>
        </w:rPr>
        <w:t>item E of order 2</w:t>
      </w:r>
      <w:r w:rsidRPr="00421340">
        <w:t xml:space="preserve">, the responsible authority must file with VCAT information about the application as specified in the current version of </w:t>
      </w:r>
      <w:r w:rsidRPr="00421340">
        <w:rPr>
          <w:b/>
        </w:rPr>
        <w:t>VCAT Practice Note PNPE2 – Information from Decision Makers</w:t>
      </w:r>
      <w:r w:rsidRPr="00421340">
        <w:t>, unless this material has already been filed in another related proceeding.</w:t>
      </w:r>
    </w:p>
    <w:p w:rsidR="00FD4A3C" w:rsidRPr="00421340" w:rsidRDefault="00FD4A3C" w:rsidP="00FD4A3C">
      <w:pPr>
        <w:pStyle w:val="Order2"/>
        <w:numPr>
          <w:ilvl w:val="0"/>
          <w:numId w:val="3"/>
        </w:numPr>
      </w:pPr>
      <w:r w:rsidRPr="00421340">
        <w:t xml:space="preserve">The responsible authority must comply with </w:t>
      </w:r>
      <w:r w:rsidRPr="00421340">
        <w:rPr>
          <w:b/>
        </w:rPr>
        <w:t>VCAT Practice Note PNPE2 – Information from Decision Makers</w:t>
      </w:r>
      <w:r w:rsidRPr="00421340">
        <w:t xml:space="preserve"> and serve a copy of the completed table (excluding attachments) on the applicant.</w:t>
      </w:r>
    </w:p>
    <w:p w:rsidR="00FD4A3C" w:rsidRPr="00421340" w:rsidRDefault="00FD4A3C" w:rsidP="00743263">
      <w:pPr>
        <w:pStyle w:val="Heading2"/>
      </w:pPr>
      <w:r w:rsidRPr="00421340">
        <w:t>actions required – objectors &amp; referral authorities</w:t>
      </w:r>
    </w:p>
    <w:p w:rsidR="00FD4A3C" w:rsidRPr="00421340" w:rsidRDefault="00FD4A3C" w:rsidP="00743263">
      <w:pPr>
        <w:pStyle w:val="Heading3"/>
      </w:pPr>
      <w:r w:rsidRPr="00421340">
        <w:t xml:space="preserve">Statement of grounds </w:t>
      </w:r>
    </w:p>
    <w:p w:rsidR="00FD4A3C" w:rsidRPr="00421340" w:rsidRDefault="00FD4A3C" w:rsidP="00FD4A3C">
      <w:pPr>
        <w:pStyle w:val="Order2"/>
        <w:numPr>
          <w:ilvl w:val="0"/>
          <w:numId w:val="3"/>
        </w:numPr>
      </w:pPr>
      <w:r w:rsidRPr="00421340">
        <w:t xml:space="preserve">If you wish to contest this application, you must, within the time specified in </w:t>
      </w:r>
      <w:r w:rsidRPr="00421340">
        <w:rPr>
          <w:b/>
        </w:rPr>
        <w:t>item G of order 2</w:t>
      </w:r>
      <w:r w:rsidRPr="00421340">
        <w:t xml:space="preserve"> (and also set out in the applicant’s notice):</w:t>
      </w:r>
    </w:p>
    <w:p w:rsidR="00FD4A3C" w:rsidRPr="00421340" w:rsidRDefault="00FD4A3C" w:rsidP="00E25FD9">
      <w:pPr>
        <w:pStyle w:val="Para5"/>
        <w:numPr>
          <w:ilvl w:val="0"/>
          <w:numId w:val="9"/>
        </w:numPr>
      </w:pPr>
      <w:r w:rsidRPr="00421340">
        <w:t xml:space="preserve">lodge a copy of your statement of grounds with VCAT, indicating that a copy was served on the applicant and the responsible authority and </w:t>
      </w:r>
      <w:r w:rsidRPr="00421340">
        <w:lastRenderedPageBreak/>
        <w:t>the date(s) this was done. You must ensure your statement of grounds is received by VCAT by the specified date;</w:t>
      </w:r>
    </w:p>
    <w:p w:rsidR="00FD4A3C" w:rsidRPr="00421340" w:rsidRDefault="00FD4A3C" w:rsidP="00E25FD9">
      <w:pPr>
        <w:pStyle w:val="Para5"/>
        <w:numPr>
          <w:ilvl w:val="0"/>
          <w:numId w:val="9"/>
        </w:numPr>
      </w:pPr>
      <w:r w:rsidRPr="00421340">
        <w:t>serve a copy of your statement of grounds on the person making this application (the applicant);</w:t>
      </w:r>
    </w:p>
    <w:p w:rsidR="00FD4A3C" w:rsidRPr="00421340" w:rsidRDefault="00FD4A3C" w:rsidP="00E25FD9">
      <w:pPr>
        <w:pStyle w:val="Para5"/>
        <w:numPr>
          <w:ilvl w:val="0"/>
          <w:numId w:val="9"/>
        </w:numPr>
      </w:pPr>
      <w:r w:rsidRPr="00421340">
        <w:t>serve a copy of your statement of grounds on the responsible authority.</w:t>
      </w:r>
    </w:p>
    <w:p w:rsidR="00FD4A3C" w:rsidRPr="00421340" w:rsidRDefault="00FD4A3C" w:rsidP="00743263">
      <w:pPr>
        <w:pStyle w:val="Heading2"/>
      </w:pPr>
      <w:r w:rsidRPr="00421340">
        <w:t>actions required – all parties</w:t>
      </w:r>
    </w:p>
    <w:p w:rsidR="00FD4A3C" w:rsidRPr="00421340" w:rsidRDefault="00FD4A3C" w:rsidP="00743263">
      <w:pPr>
        <w:pStyle w:val="Heading3"/>
      </w:pPr>
      <w:r w:rsidRPr="00421340">
        <w:t>Communicating with VCAT</w:t>
      </w:r>
    </w:p>
    <w:p w:rsidR="00FD4A3C" w:rsidRPr="00421340" w:rsidRDefault="00FD4A3C" w:rsidP="00FD4A3C">
      <w:pPr>
        <w:pStyle w:val="Order2"/>
        <w:numPr>
          <w:ilvl w:val="0"/>
          <w:numId w:val="3"/>
        </w:numPr>
      </w:pPr>
      <w:r w:rsidRPr="00421340">
        <w:t>All communications to VCAT about this proceeding must quote the VCAT reference number included in this order (see page 1, top right corner).</w:t>
      </w:r>
    </w:p>
    <w:p w:rsidR="00FD4A3C" w:rsidRPr="00421340" w:rsidRDefault="00FD4A3C" w:rsidP="00FD4A3C">
      <w:pPr>
        <w:pStyle w:val="Order2"/>
        <w:numPr>
          <w:ilvl w:val="0"/>
          <w:numId w:val="3"/>
        </w:numPr>
      </w:pPr>
      <w:r w:rsidRPr="00421340">
        <w:t>A party who communicates in writing with VCAT must serve a copy of that communication on all other parties at the same time and notify VCAT this has been done. The communication must state that a copy was sent to the other parties and list the parties it was sent to. This applies to communications sent by letter, fax or email.</w:t>
      </w:r>
    </w:p>
    <w:p w:rsidR="00FD4A3C" w:rsidRPr="00421340" w:rsidRDefault="00FD4A3C" w:rsidP="00743263">
      <w:pPr>
        <w:pStyle w:val="Order2"/>
        <w:numPr>
          <w:ilvl w:val="0"/>
          <w:numId w:val="0"/>
        </w:numPr>
        <w:tabs>
          <w:tab w:val="left" w:pos="720"/>
        </w:tabs>
      </w:pPr>
    </w:p>
    <w:p w:rsidR="00FD4A3C" w:rsidRPr="00421340" w:rsidRDefault="00FD4A3C" w:rsidP="00743263"/>
    <w:p w:rsidR="00FD4A3C" w:rsidRPr="00421340" w:rsidRDefault="00FD4A3C" w:rsidP="00743263"/>
    <w:p w:rsidR="00FD4A3C" w:rsidRPr="00421340" w:rsidRDefault="00FD4A3C" w:rsidP="00743263"/>
    <w:tbl>
      <w:tblPr>
        <w:tblW w:w="5000" w:type="pct"/>
        <w:tblLook w:val="0000" w:firstRow="0" w:lastRow="0" w:firstColumn="0" w:lastColumn="0" w:noHBand="0" w:noVBand="0"/>
      </w:tblPr>
      <w:tblGrid>
        <w:gridCol w:w="2907"/>
        <w:gridCol w:w="2908"/>
        <w:gridCol w:w="2906"/>
      </w:tblGrid>
      <w:tr w:rsidR="00FD4A3C" w:rsidRPr="00421340" w:rsidTr="00743263">
        <w:tc>
          <w:tcPr>
            <w:tcW w:w="1667" w:type="pct"/>
          </w:tcPr>
          <w:p w:rsidR="00FD4A3C" w:rsidRDefault="00FD4A3C">
            <w:r w:rsidRPr="00FD4A3C">
              <w:t xml:space="preserve">John A. Bennett </w:t>
            </w:r>
          </w:p>
          <w:p w:rsidR="00FD4A3C" w:rsidRPr="00421340" w:rsidRDefault="00FD4A3C" w:rsidP="00FD4A3C">
            <w:pPr>
              <w:rPr>
                <w:b/>
              </w:rPr>
            </w:pPr>
            <w:r w:rsidRPr="00FD4A3C">
              <w:rPr>
                <w:b/>
              </w:rPr>
              <w:t>Senior</w:t>
            </w:r>
            <w:r>
              <w:t xml:space="preserve"> </w:t>
            </w:r>
            <w:r w:rsidRPr="00421340">
              <w:rPr>
                <w:b/>
              </w:rPr>
              <w:t>Member</w:t>
            </w:r>
          </w:p>
        </w:tc>
        <w:tc>
          <w:tcPr>
            <w:tcW w:w="1667" w:type="pct"/>
          </w:tcPr>
          <w:p w:rsidR="00FD4A3C" w:rsidRPr="00421340" w:rsidRDefault="00FD4A3C"/>
        </w:tc>
        <w:tc>
          <w:tcPr>
            <w:tcW w:w="1667" w:type="pct"/>
          </w:tcPr>
          <w:p w:rsidR="00FD4A3C" w:rsidRPr="00421340" w:rsidRDefault="00FD4A3C"/>
        </w:tc>
      </w:tr>
    </w:tbl>
    <w:p w:rsidR="00FD4A3C" w:rsidRPr="00421340" w:rsidRDefault="00FD4A3C" w:rsidP="00743263"/>
    <w:p w:rsidR="00FD4A3C" w:rsidRPr="00421340" w:rsidRDefault="00FD4A3C" w:rsidP="009F1EF7">
      <w:r w:rsidRPr="00421340">
        <w:br w:type="page"/>
      </w:r>
    </w:p>
    <w:p w:rsidR="00FD4A3C" w:rsidRPr="00421340" w:rsidRDefault="00FD4A3C" w:rsidP="00743263">
      <w:pPr>
        <w:rPr>
          <w:rFonts w:ascii="Arial" w:hAnsi="Arial"/>
          <w:b/>
          <w:bCs/>
          <w:caps/>
          <w:sz w:val="24"/>
          <w:szCs w:val="24"/>
        </w:rPr>
        <w:sectPr w:rsidR="00FD4A3C" w:rsidRPr="00421340" w:rsidSect="00FD4A3C">
          <w:footerReference w:type="default" r:id="rId8"/>
          <w:footerReference w:type="first" r:id="rId9"/>
          <w:pgSz w:w="11907" w:h="16840" w:code="9"/>
          <w:pgMar w:top="1418" w:right="1701" w:bottom="1259" w:left="1701" w:header="567" w:footer="567" w:gutter="0"/>
          <w:pgNumType w:start="1"/>
          <w:cols w:space="720"/>
          <w:titlePg/>
        </w:sectPr>
      </w:pPr>
    </w:p>
    <w:p w:rsidR="00FD4A3C" w:rsidRPr="00421340" w:rsidRDefault="006823CB" w:rsidP="00DD2058">
      <w:pPr>
        <w:pStyle w:val="Heading1"/>
      </w:pPr>
      <w:r>
        <w:lastRenderedPageBreak/>
        <w:pict>
          <v:shape id="_x0000_i1025" type="#_x0000_t75" style="width:184.5pt;height:35.25pt">
            <v:imagedata r:id="rId10" o:title="VCAT_LOGO_BLACK"/>
          </v:shape>
        </w:pict>
      </w:r>
    </w:p>
    <w:p w:rsidR="00FD4A3C" w:rsidRPr="00421340" w:rsidRDefault="00FD4A3C" w:rsidP="00DD2058">
      <w:pPr>
        <w:pStyle w:val="Heading1"/>
      </w:pPr>
      <w:r w:rsidRPr="00421340">
        <w:t>appendix a</w:t>
      </w:r>
    </w:p>
    <w:p w:rsidR="00FD4A3C" w:rsidRPr="00421340" w:rsidRDefault="00FD4A3C" w:rsidP="00DD2058">
      <w:pPr>
        <w:pStyle w:val="Heading1"/>
        <w:rPr>
          <w:sz w:val="20"/>
          <w:szCs w:val="20"/>
        </w:rPr>
      </w:pPr>
      <w:r w:rsidRPr="00421340">
        <w:t>important information for all parties</w:t>
      </w:r>
    </w:p>
    <w:p w:rsidR="00FD4A3C" w:rsidRPr="00421340" w:rsidRDefault="00FD4A3C" w:rsidP="00DD2058">
      <w:pPr>
        <w:rPr>
          <w:rFonts w:ascii="Arial" w:hAnsi="Arial"/>
          <w:b/>
          <w:sz w:val="20"/>
          <w:szCs w:val="20"/>
        </w:rPr>
      </w:pPr>
      <w:r w:rsidRPr="00421340">
        <w:rPr>
          <w:rFonts w:ascii="Arial" w:hAnsi="Arial"/>
          <w:b/>
          <w:sz w:val="20"/>
          <w:szCs w:val="20"/>
        </w:rPr>
        <w:t>Non-compliance with orders and directions</w:t>
      </w:r>
    </w:p>
    <w:p w:rsidR="00FD4A3C" w:rsidRPr="00421340" w:rsidRDefault="00FD4A3C" w:rsidP="00DD2058">
      <w:pPr>
        <w:rPr>
          <w:rFonts w:ascii="Arial" w:hAnsi="Arial"/>
          <w:sz w:val="20"/>
          <w:szCs w:val="20"/>
        </w:rPr>
      </w:pPr>
      <w:r w:rsidRPr="00421340">
        <w:rPr>
          <w:rFonts w:ascii="Arial" w:hAnsi="Arial"/>
          <w:sz w:val="20"/>
          <w:szCs w:val="20"/>
        </w:rPr>
        <w:t xml:space="preserve">Please read the orders and following information carefully. Non-compliance with these orders may result in an application being struck out, or other sanctions under the </w:t>
      </w:r>
      <w:r w:rsidRPr="00421340">
        <w:rPr>
          <w:rFonts w:ascii="Arial" w:hAnsi="Arial"/>
          <w:i/>
          <w:sz w:val="20"/>
          <w:szCs w:val="20"/>
        </w:rPr>
        <w:t>Victorian Civil and Administrative Tribunal 1998</w:t>
      </w:r>
      <w:r w:rsidRPr="00421340">
        <w:rPr>
          <w:rFonts w:ascii="Arial" w:hAnsi="Arial"/>
          <w:sz w:val="20"/>
          <w:szCs w:val="20"/>
        </w:rPr>
        <w:t>, including an award of costs.</w:t>
      </w:r>
    </w:p>
    <w:p w:rsidR="00FD4A3C" w:rsidRPr="00421340" w:rsidRDefault="00FD4A3C" w:rsidP="00DD2058">
      <w:pPr>
        <w:rPr>
          <w:rFonts w:ascii="Arial" w:hAnsi="Arial"/>
          <w:sz w:val="20"/>
          <w:szCs w:val="20"/>
        </w:rPr>
      </w:pPr>
    </w:p>
    <w:p w:rsidR="00FD4A3C" w:rsidRPr="00421340" w:rsidRDefault="00FD4A3C" w:rsidP="00DD2058">
      <w:pPr>
        <w:rPr>
          <w:rFonts w:ascii="Arial" w:hAnsi="Arial"/>
          <w:b/>
          <w:sz w:val="20"/>
          <w:szCs w:val="20"/>
        </w:rPr>
      </w:pPr>
      <w:r w:rsidRPr="00421340">
        <w:rPr>
          <w:rFonts w:ascii="Arial" w:hAnsi="Arial"/>
          <w:b/>
          <w:sz w:val="20"/>
          <w:szCs w:val="20"/>
        </w:rPr>
        <w:t>Major Cases List</w:t>
      </w:r>
    </w:p>
    <w:p w:rsidR="00FD4A3C" w:rsidRPr="00421340" w:rsidRDefault="00FD4A3C" w:rsidP="00DD2058">
      <w:pPr>
        <w:rPr>
          <w:rFonts w:ascii="Arial" w:hAnsi="Arial"/>
          <w:sz w:val="20"/>
          <w:szCs w:val="20"/>
        </w:rPr>
      </w:pPr>
      <w:r w:rsidRPr="00421340">
        <w:rPr>
          <w:rFonts w:ascii="Arial" w:hAnsi="Arial"/>
          <w:sz w:val="20"/>
          <w:szCs w:val="20"/>
        </w:rPr>
        <w:t xml:space="preserve">If this proceeding has been included in the Major Cases List, </w:t>
      </w:r>
      <w:r w:rsidRPr="00421340">
        <w:rPr>
          <w:rFonts w:ascii="Arial" w:hAnsi="Arial"/>
          <w:b/>
          <w:sz w:val="20"/>
          <w:szCs w:val="20"/>
        </w:rPr>
        <w:t>VCAT Practice Note PNPE 8 – Major Cases List</w:t>
      </w:r>
      <w:r w:rsidRPr="00421340">
        <w:rPr>
          <w:rFonts w:ascii="Arial" w:hAnsi="Arial"/>
          <w:sz w:val="20"/>
          <w:szCs w:val="20"/>
        </w:rPr>
        <w:t xml:space="preserve"> </w:t>
      </w:r>
      <w:r w:rsidRPr="00421340">
        <w:rPr>
          <w:rFonts w:ascii="Arial" w:hAnsi="Arial"/>
          <w:b/>
          <w:sz w:val="20"/>
          <w:szCs w:val="20"/>
        </w:rPr>
        <w:t>(Planning)</w:t>
      </w:r>
      <w:r w:rsidRPr="00421340">
        <w:rPr>
          <w:rFonts w:ascii="Arial" w:hAnsi="Arial"/>
          <w:sz w:val="20"/>
          <w:szCs w:val="20"/>
        </w:rPr>
        <w:t xml:space="preserve"> governs the procedures for matters in this list.</w:t>
      </w:r>
    </w:p>
    <w:p w:rsidR="00FD4A3C" w:rsidRPr="00421340" w:rsidRDefault="00FD4A3C" w:rsidP="00DD2058">
      <w:pPr>
        <w:rPr>
          <w:rFonts w:ascii="Arial" w:hAnsi="Arial"/>
          <w:sz w:val="20"/>
          <w:szCs w:val="20"/>
        </w:rPr>
      </w:pPr>
    </w:p>
    <w:p w:rsidR="00FD4A3C" w:rsidRPr="00421340" w:rsidRDefault="00FD4A3C" w:rsidP="00DD2058">
      <w:pPr>
        <w:rPr>
          <w:rFonts w:ascii="Arial" w:hAnsi="Arial"/>
          <w:b/>
          <w:sz w:val="20"/>
          <w:szCs w:val="20"/>
        </w:rPr>
      </w:pPr>
      <w:r w:rsidRPr="00421340">
        <w:rPr>
          <w:rFonts w:ascii="Arial" w:hAnsi="Arial"/>
          <w:b/>
          <w:sz w:val="20"/>
          <w:szCs w:val="20"/>
        </w:rPr>
        <w:t>Short Cases List</w:t>
      </w:r>
    </w:p>
    <w:p w:rsidR="00FD4A3C" w:rsidRPr="00421340" w:rsidRDefault="00FD4A3C" w:rsidP="00DD2058">
      <w:pPr>
        <w:rPr>
          <w:rFonts w:ascii="Arial" w:hAnsi="Arial"/>
          <w:sz w:val="20"/>
          <w:szCs w:val="20"/>
        </w:rPr>
      </w:pPr>
      <w:r w:rsidRPr="00421340">
        <w:rPr>
          <w:rFonts w:ascii="Arial" w:hAnsi="Arial"/>
          <w:sz w:val="20"/>
          <w:szCs w:val="20"/>
        </w:rPr>
        <w:t xml:space="preserve">If this proceeding has been included in the Short Cases List, </w:t>
      </w:r>
      <w:r w:rsidRPr="00421340">
        <w:rPr>
          <w:rFonts w:ascii="Arial" w:hAnsi="Arial"/>
          <w:b/>
          <w:sz w:val="20"/>
          <w:szCs w:val="20"/>
        </w:rPr>
        <w:t xml:space="preserve">VCAT Practice Note PNPE7 – Short Cases List </w:t>
      </w:r>
      <w:r w:rsidRPr="00421340">
        <w:rPr>
          <w:rFonts w:ascii="Arial" w:hAnsi="Arial"/>
          <w:sz w:val="20"/>
          <w:szCs w:val="20"/>
        </w:rPr>
        <w:t>governs the procedures for matters in this list.</w:t>
      </w:r>
    </w:p>
    <w:p w:rsidR="00FD4A3C" w:rsidRPr="00421340" w:rsidRDefault="00FD4A3C" w:rsidP="00DD2058">
      <w:pPr>
        <w:rPr>
          <w:rFonts w:ascii="Arial" w:hAnsi="Arial"/>
          <w:sz w:val="20"/>
          <w:szCs w:val="20"/>
        </w:rPr>
      </w:pPr>
    </w:p>
    <w:p w:rsidR="00FD4A3C" w:rsidRPr="00421340" w:rsidRDefault="00FD4A3C" w:rsidP="00DD2058">
      <w:pPr>
        <w:rPr>
          <w:rFonts w:ascii="Arial" w:hAnsi="Arial"/>
          <w:b/>
          <w:sz w:val="20"/>
          <w:szCs w:val="20"/>
        </w:rPr>
      </w:pPr>
      <w:r w:rsidRPr="00421340">
        <w:rPr>
          <w:rFonts w:ascii="Arial" w:hAnsi="Arial"/>
          <w:b/>
          <w:sz w:val="20"/>
          <w:szCs w:val="20"/>
        </w:rPr>
        <w:t>Statement of grounds</w:t>
      </w:r>
    </w:p>
    <w:p w:rsidR="00FD4A3C" w:rsidRPr="00421340" w:rsidRDefault="00FD4A3C" w:rsidP="00DD2058">
      <w:pPr>
        <w:rPr>
          <w:rFonts w:ascii="Arial" w:hAnsi="Arial"/>
          <w:sz w:val="20"/>
          <w:szCs w:val="20"/>
        </w:rPr>
      </w:pPr>
      <w:r w:rsidRPr="00421340">
        <w:rPr>
          <w:rFonts w:ascii="Arial" w:hAnsi="Arial"/>
          <w:sz w:val="20"/>
          <w:szCs w:val="20"/>
        </w:rPr>
        <w:t>If you wish to contest this application or you are a referral authority, you are entitled to become a party to this proceeding if you file and serve a statement of grounds in accordance with this order, unless third party review rights are excluded by the planning scheme or you indicate that you do not intend to participate in the hearing of the proceeding.</w:t>
      </w:r>
    </w:p>
    <w:p w:rsidR="00FD4A3C" w:rsidRPr="00421340" w:rsidRDefault="00FD4A3C" w:rsidP="00DD2058">
      <w:pPr>
        <w:rPr>
          <w:rFonts w:ascii="Arial" w:hAnsi="Arial"/>
          <w:sz w:val="20"/>
          <w:szCs w:val="20"/>
        </w:rPr>
      </w:pPr>
    </w:p>
    <w:p w:rsidR="00FD4A3C" w:rsidRPr="00421340" w:rsidRDefault="00FD4A3C" w:rsidP="00DD2058">
      <w:pPr>
        <w:rPr>
          <w:rFonts w:ascii="Arial" w:hAnsi="Arial"/>
          <w:sz w:val="20"/>
          <w:szCs w:val="20"/>
        </w:rPr>
      </w:pPr>
      <w:r w:rsidRPr="00421340">
        <w:rPr>
          <w:rFonts w:ascii="Arial" w:hAnsi="Arial"/>
          <w:sz w:val="20"/>
          <w:szCs w:val="20"/>
        </w:rPr>
        <w:t>If you file a statement of grounds and indicate that you do not intend to participate in the hearing of the proceeding, you will not be a party to the proceeding but your statement of grounds will be considered at any contested hearing of the proceeding.</w:t>
      </w:r>
    </w:p>
    <w:p w:rsidR="00FD4A3C" w:rsidRPr="00421340" w:rsidRDefault="00FD4A3C" w:rsidP="00DD2058">
      <w:pPr>
        <w:rPr>
          <w:rFonts w:ascii="Arial" w:hAnsi="Arial"/>
          <w:sz w:val="20"/>
          <w:szCs w:val="20"/>
        </w:rPr>
      </w:pPr>
    </w:p>
    <w:p w:rsidR="00FD4A3C" w:rsidRPr="00421340" w:rsidRDefault="00FD4A3C" w:rsidP="00DD2058">
      <w:pPr>
        <w:rPr>
          <w:rFonts w:ascii="Arial" w:hAnsi="Arial"/>
          <w:sz w:val="20"/>
          <w:szCs w:val="20"/>
        </w:rPr>
      </w:pPr>
      <w:r w:rsidRPr="00421340">
        <w:rPr>
          <w:rFonts w:ascii="Arial" w:hAnsi="Arial" w:cs="Arial"/>
          <w:sz w:val="20"/>
          <w:szCs w:val="20"/>
          <w:lang w:val="en-US"/>
        </w:rPr>
        <w:t xml:space="preserve">Fees apply if you intend to appear or present a submission at the hearing. If you do not pay the fee at the time of lodging your statement of grounds, you will not be a party and will not be entitled to take part at the hearing or any compulsory conference, even if you indicated that you wanted to participate. For information about fees and fee relief, visit </w:t>
      </w:r>
      <w:hyperlink r:id="rId11" w:history="1">
        <w:r w:rsidRPr="00421340">
          <w:rPr>
            <w:rFonts w:ascii="Arial" w:hAnsi="Arial" w:cs="Arial"/>
            <w:color w:val="0000FF"/>
            <w:sz w:val="20"/>
            <w:szCs w:val="20"/>
            <w:u w:val="single"/>
            <w:lang w:val="en-US"/>
          </w:rPr>
          <w:t>www.vcat.vic.gov.au</w:t>
        </w:r>
      </w:hyperlink>
      <w:r w:rsidRPr="00421340">
        <w:rPr>
          <w:rFonts w:ascii="Arial" w:hAnsi="Arial" w:cs="Arial"/>
          <w:sz w:val="20"/>
          <w:szCs w:val="20"/>
          <w:lang w:val="en-US"/>
        </w:rPr>
        <w:t xml:space="preserve">. </w:t>
      </w:r>
    </w:p>
    <w:p w:rsidR="00FD4A3C" w:rsidRPr="00421340" w:rsidRDefault="00FD4A3C" w:rsidP="00DD2058">
      <w:pPr>
        <w:rPr>
          <w:rFonts w:ascii="Arial" w:hAnsi="Arial"/>
          <w:sz w:val="20"/>
          <w:szCs w:val="20"/>
        </w:rPr>
      </w:pPr>
    </w:p>
    <w:p w:rsidR="00FD4A3C" w:rsidRPr="00421340" w:rsidRDefault="00FD4A3C" w:rsidP="00DD2058">
      <w:pPr>
        <w:rPr>
          <w:rFonts w:ascii="Arial" w:hAnsi="Arial"/>
          <w:sz w:val="20"/>
          <w:szCs w:val="20"/>
        </w:rPr>
      </w:pPr>
      <w:r w:rsidRPr="00421340">
        <w:rPr>
          <w:rFonts w:ascii="Arial" w:hAnsi="Arial"/>
          <w:sz w:val="20"/>
          <w:szCs w:val="20"/>
        </w:rPr>
        <w:t>Your statement of grounds should provide sufficient information so that the issues you intend to raise can be clearly identified. Normally VCAT does not have copies of previous objections made to the responsible authority so do not assume that VCAT is aware of any statement you may have already made.</w:t>
      </w:r>
    </w:p>
    <w:p w:rsidR="00FD4A3C" w:rsidRPr="00421340" w:rsidRDefault="00FD4A3C" w:rsidP="00DD2058">
      <w:pPr>
        <w:rPr>
          <w:rFonts w:ascii="Arial" w:hAnsi="Arial"/>
          <w:sz w:val="20"/>
          <w:szCs w:val="20"/>
        </w:rPr>
      </w:pPr>
    </w:p>
    <w:p w:rsidR="00FD4A3C" w:rsidRPr="00421340" w:rsidRDefault="00FD4A3C" w:rsidP="00DD2058">
      <w:pPr>
        <w:rPr>
          <w:rFonts w:ascii="Arial" w:hAnsi="Arial"/>
          <w:b/>
          <w:sz w:val="20"/>
          <w:szCs w:val="20"/>
        </w:rPr>
      </w:pPr>
      <w:r w:rsidRPr="00421340">
        <w:rPr>
          <w:rFonts w:ascii="Arial" w:hAnsi="Arial"/>
          <w:b/>
          <w:sz w:val="20"/>
          <w:szCs w:val="20"/>
        </w:rPr>
        <w:t xml:space="preserve">Lodge your statement of grounds online with VCAT </w:t>
      </w:r>
    </w:p>
    <w:p w:rsidR="00FD4A3C" w:rsidRPr="00421340" w:rsidRDefault="00FD4A3C" w:rsidP="00DD2058">
      <w:pPr>
        <w:rPr>
          <w:rFonts w:ascii="Arial" w:hAnsi="Arial" w:cs="Arial"/>
          <w:sz w:val="20"/>
          <w:szCs w:val="20"/>
          <w:lang w:val="en-US"/>
        </w:rPr>
      </w:pPr>
      <w:r w:rsidRPr="00421340">
        <w:rPr>
          <w:rFonts w:ascii="Arial" w:hAnsi="Arial"/>
          <w:sz w:val="20"/>
          <w:szCs w:val="20"/>
        </w:rPr>
        <w:t xml:space="preserve">You may lodge your statement of grounds online with VCAT. Go to </w:t>
      </w:r>
      <w:hyperlink r:id="rId12" w:history="1">
        <w:r w:rsidRPr="00421340">
          <w:rPr>
            <w:rStyle w:val="Hyperlink"/>
            <w:rFonts w:ascii="Arial" w:hAnsi="Arial" w:cs="Arial"/>
            <w:sz w:val="20"/>
            <w:szCs w:val="20"/>
            <w:lang w:val="en-US"/>
          </w:rPr>
          <w:t>www.vcat.vic.gov.au</w:t>
        </w:r>
      </w:hyperlink>
      <w:r w:rsidRPr="00421340">
        <w:rPr>
          <w:rFonts w:ascii="Arial" w:hAnsi="Arial" w:cs="Arial"/>
          <w:sz w:val="20"/>
          <w:szCs w:val="20"/>
          <w:lang w:val="en-US"/>
        </w:rPr>
        <w:t xml:space="preserve"> </w:t>
      </w:r>
    </w:p>
    <w:p w:rsidR="00FD4A3C" w:rsidRPr="00421340" w:rsidRDefault="00FD4A3C" w:rsidP="00DD2058">
      <w:pPr>
        <w:rPr>
          <w:rFonts w:ascii="Arial" w:hAnsi="Arial"/>
          <w:sz w:val="20"/>
          <w:szCs w:val="20"/>
        </w:rPr>
      </w:pPr>
      <w:r w:rsidRPr="00421340">
        <w:rPr>
          <w:rFonts w:ascii="Arial" w:hAnsi="Arial" w:cs="Arial"/>
          <w:sz w:val="20"/>
          <w:szCs w:val="20"/>
          <w:lang w:val="en-US"/>
        </w:rPr>
        <w:t>Alternatively, you may access a blank statement of grounds form on the VCAT website.</w:t>
      </w:r>
    </w:p>
    <w:p w:rsidR="00FD4A3C" w:rsidRPr="00421340" w:rsidRDefault="00FD4A3C" w:rsidP="00DD2058">
      <w:pPr>
        <w:rPr>
          <w:rFonts w:ascii="Arial" w:hAnsi="Arial"/>
          <w:b/>
          <w:sz w:val="20"/>
          <w:szCs w:val="20"/>
        </w:rPr>
      </w:pPr>
    </w:p>
    <w:p w:rsidR="00FD4A3C" w:rsidRPr="00421340" w:rsidRDefault="00FD4A3C" w:rsidP="00DD2058">
      <w:pPr>
        <w:rPr>
          <w:rFonts w:ascii="Arial" w:hAnsi="Arial"/>
          <w:b/>
          <w:sz w:val="20"/>
          <w:szCs w:val="20"/>
        </w:rPr>
      </w:pPr>
      <w:r w:rsidRPr="00421340">
        <w:rPr>
          <w:rFonts w:ascii="Arial" w:hAnsi="Arial"/>
          <w:b/>
          <w:sz w:val="20"/>
          <w:szCs w:val="20"/>
        </w:rPr>
        <w:t>Withdrawals</w:t>
      </w:r>
    </w:p>
    <w:p w:rsidR="00FD4A3C" w:rsidRPr="00421340" w:rsidRDefault="00FD4A3C" w:rsidP="00DD2058">
      <w:pPr>
        <w:rPr>
          <w:rFonts w:ascii="Arial" w:hAnsi="Arial"/>
          <w:sz w:val="20"/>
          <w:szCs w:val="20"/>
        </w:rPr>
      </w:pPr>
      <w:r w:rsidRPr="00421340">
        <w:rPr>
          <w:rFonts w:ascii="Arial" w:hAnsi="Arial"/>
          <w:sz w:val="20"/>
          <w:szCs w:val="20"/>
        </w:rPr>
        <w:t>If you are an objector and wish to withdraw your objection at any time after you lodge your statement of grounds, you must inform VCAT, the applicant and the responsible authority in writing. You will then be withdrawn from VCAT’s record and receive no further correspondence.</w:t>
      </w:r>
    </w:p>
    <w:p w:rsidR="00FD4A3C" w:rsidRPr="00421340" w:rsidRDefault="00FD4A3C" w:rsidP="00DD2058">
      <w:pPr>
        <w:rPr>
          <w:rFonts w:ascii="Arial" w:hAnsi="Arial"/>
          <w:sz w:val="20"/>
          <w:szCs w:val="20"/>
        </w:rPr>
      </w:pPr>
    </w:p>
    <w:p w:rsidR="00FD4A3C" w:rsidRPr="00421340" w:rsidRDefault="00FD4A3C" w:rsidP="00DD2058">
      <w:pPr>
        <w:rPr>
          <w:rFonts w:ascii="Arial" w:hAnsi="Arial"/>
          <w:sz w:val="20"/>
          <w:szCs w:val="20"/>
        </w:rPr>
      </w:pPr>
      <w:r w:rsidRPr="00421340">
        <w:rPr>
          <w:rFonts w:ascii="Arial" w:hAnsi="Arial"/>
          <w:sz w:val="20"/>
          <w:szCs w:val="20"/>
        </w:rPr>
        <w:t xml:space="preserve">If you are the applicant, any application for withdrawal of the application must follow the procedures set out in </w:t>
      </w:r>
      <w:r w:rsidRPr="00421340">
        <w:rPr>
          <w:rFonts w:ascii="Arial" w:hAnsi="Arial"/>
          <w:b/>
          <w:bCs/>
          <w:sz w:val="20"/>
          <w:szCs w:val="20"/>
        </w:rPr>
        <w:t>VCAT Practice Note PNVCAT1 – Common Procedures</w:t>
      </w:r>
      <w:r w:rsidRPr="00421340">
        <w:rPr>
          <w:rFonts w:ascii="Arial" w:hAnsi="Arial"/>
          <w:sz w:val="20"/>
          <w:szCs w:val="20"/>
        </w:rPr>
        <w:t>.</w:t>
      </w:r>
    </w:p>
    <w:p w:rsidR="00FD4A3C" w:rsidRPr="00421340" w:rsidRDefault="00FD4A3C" w:rsidP="00DD2058">
      <w:pPr>
        <w:rPr>
          <w:rFonts w:ascii="Arial" w:hAnsi="Arial"/>
          <w:sz w:val="20"/>
          <w:szCs w:val="20"/>
        </w:rPr>
      </w:pPr>
    </w:p>
    <w:p w:rsidR="00FD4A3C" w:rsidRPr="00421340" w:rsidRDefault="00FD4A3C" w:rsidP="00DD2058">
      <w:pPr>
        <w:rPr>
          <w:rFonts w:ascii="Arial" w:hAnsi="Arial"/>
          <w:b/>
          <w:sz w:val="20"/>
          <w:szCs w:val="20"/>
        </w:rPr>
      </w:pPr>
      <w:r w:rsidRPr="00421340">
        <w:rPr>
          <w:rFonts w:ascii="Arial" w:hAnsi="Arial"/>
          <w:b/>
          <w:sz w:val="20"/>
          <w:szCs w:val="20"/>
        </w:rPr>
        <w:t>Adjournments</w:t>
      </w:r>
    </w:p>
    <w:p w:rsidR="00FD4A3C" w:rsidRPr="00421340" w:rsidRDefault="00FD4A3C" w:rsidP="00DD2058">
      <w:pPr>
        <w:rPr>
          <w:rFonts w:ascii="Arial" w:hAnsi="Arial"/>
          <w:sz w:val="20"/>
          <w:szCs w:val="20"/>
        </w:rPr>
      </w:pPr>
      <w:r w:rsidRPr="00421340">
        <w:rPr>
          <w:rFonts w:ascii="Arial" w:hAnsi="Arial"/>
          <w:sz w:val="20"/>
          <w:szCs w:val="20"/>
        </w:rPr>
        <w:t>Applications for adjournment of a hearing are not encouraged and you should not expect that an adjournment will be granted even if all parties consent.</w:t>
      </w:r>
    </w:p>
    <w:p w:rsidR="00FD4A3C" w:rsidRPr="00421340" w:rsidRDefault="00FD4A3C" w:rsidP="00DD2058">
      <w:pPr>
        <w:rPr>
          <w:rFonts w:ascii="Arial" w:hAnsi="Arial"/>
          <w:sz w:val="20"/>
          <w:szCs w:val="20"/>
        </w:rPr>
      </w:pPr>
    </w:p>
    <w:p w:rsidR="00FD4A3C" w:rsidRPr="00421340" w:rsidRDefault="00FD4A3C" w:rsidP="00DD2058">
      <w:pPr>
        <w:rPr>
          <w:rFonts w:ascii="Arial" w:hAnsi="Arial"/>
          <w:sz w:val="20"/>
          <w:szCs w:val="20"/>
        </w:rPr>
      </w:pPr>
      <w:r w:rsidRPr="00421340">
        <w:rPr>
          <w:rFonts w:ascii="Arial" w:hAnsi="Arial"/>
          <w:sz w:val="20"/>
          <w:szCs w:val="20"/>
        </w:rPr>
        <w:t>VCAT may refuse an adjournment if it considers that the adjournment is:</w:t>
      </w:r>
    </w:p>
    <w:p w:rsidR="00FD4A3C" w:rsidRPr="00421340" w:rsidRDefault="00FD4A3C" w:rsidP="00DD2058">
      <w:pPr>
        <w:numPr>
          <w:ilvl w:val="0"/>
          <w:numId w:val="10"/>
        </w:numPr>
        <w:rPr>
          <w:rFonts w:ascii="Arial" w:hAnsi="Arial"/>
          <w:sz w:val="20"/>
          <w:szCs w:val="20"/>
        </w:rPr>
      </w:pPr>
      <w:r w:rsidRPr="00421340">
        <w:rPr>
          <w:rFonts w:ascii="Arial" w:hAnsi="Arial"/>
          <w:sz w:val="20"/>
          <w:szCs w:val="20"/>
        </w:rPr>
        <w:t>not in the public interest</w:t>
      </w:r>
    </w:p>
    <w:p w:rsidR="00FD4A3C" w:rsidRPr="00421340" w:rsidRDefault="00FD4A3C" w:rsidP="00DD2058">
      <w:pPr>
        <w:numPr>
          <w:ilvl w:val="0"/>
          <w:numId w:val="10"/>
        </w:numPr>
        <w:rPr>
          <w:rFonts w:ascii="Arial" w:hAnsi="Arial"/>
          <w:sz w:val="20"/>
          <w:szCs w:val="20"/>
        </w:rPr>
      </w:pPr>
      <w:r w:rsidRPr="00421340">
        <w:rPr>
          <w:rFonts w:ascii="Arial" w:hAnsi="Arial"/>
          <w:sz w:val="20"/>
          <w:szCs w:val="20"/>
        </w:rPr>
        <w:t>prejudicial to the interests of one or more parties or the expeditious determination of the proceeding</w:t>
      </w:r>
    </w:p>
    <w:p w:rsidR="00FD4A3C" w:rsidRPr="00421340" w:rsidRDefault="00FD4A3C" w:rsidP="00DD2058">
      <w:pPr>
        <w:numPr>
          <w:ilvl w:val="0"/>
          <w:numId w:val="10"/>
        </w:numPr>
        <w:rPr>
          <w:rFonts w:ascii="Arial" w:hAnsi="Arial"/>
          <w:sz w:val="20"/>
          <w:szCs w:val="20"/>
        </w:rPr>
      </w:pPr>
      <w:r w:rsidRPr="00421340">
        <w:rPr>
          <w:rFonts w:ascii="Arial" w:hAnsi="Arial"/>
          <w:sz w:val="20"/>
          <w:szCs w:val="20"/>
        </w:rPr>
        <w:t>contrary to efficient case management, or</w:t>
      </w:r>
      <w:r>
        <w:rPr>
          <w:rFonts w:ascii="Arial" w:hAnsi="Arial"/>
          <w:sz w:val="20"/>
          <w:szCs w:val="20"/>
        </w:rPr>
        <w:t xml:space="preserve"> </w:t>
      </w:r>
    </w:p>
    <w:p w:rsidR="00FD4A3C" w:rsidRPr="00421340" w:rsidRDefault="00FD4A3C" w:rsidP="00DD2058">
      <w:pPr>
        <w:numPr>
          <w:ilvl w:val="0"/>
          <w:numId w:val="10"/>
        </w:numPr>
        <w:rPr>
          <w:rFonts w:ascii="Arial" w:hAnsi="Arial"/>
          <w:sz w:val="20"/>
          <w:szCs w:val="20"/>
        </w:rPr>
      </w:pPr>
      <w:r w:rsidRPr="00421340">
        <w:rPr>
          <w:rFonts w:ascii="Arial" w:hAnsi="Arial"/>
          <w:sz w:val="20"/>
          <w:szCs w:val="20"/>
        </w:rPr>
        <w:t>otherwise not justified.</w:t>
      </w:r>
    </w:p>
    <w:p w:rsidR="00FD4A3C" w:rsidRPr="00421340" w:rsidRDefault="00FD4A3C" w:rsidP="00DD2058">
      <w:pPr>
        <w:rPr>
          <w:rFonts w:ascii="Arial" w:hAnsi="Arial"/>
          <w:sz w:val="20"/>
          <w:szCs w:val="20"/>
        </w:rPr>
      </w:pPr>
    </w:p>
    <w:p w:rsidR="00FD4A3C" w:rsidRPr="00421340" w:rsidRDefault="00FD4A3C" w:rsidP="00DD2058">
      <w:pPr>
        <w:rPr>
          <w:rFonts w:ascii="Arial" w:hAnsi="Arial"/>
          <w:sz w:val="20"/>
          <w:szCs w:val="20"/>
        </w:rPr>
      </w:pPr>
      <w:r w:rsidRPr="00421340">
        <w:rPr>
          <w:rFonts w:ascii="Arial" w:hAnsi="Arial"/>
          <w:sz w:val="20"/>
          <w:szCs w:val="20"/>
        </w:rPr>
        <w:t xml:space="preserve">If you wish to apply for an adjournment, choose the </w:t>
      </w:r>
      <w:r w:rsidRPr="00421340">
        <w:rPr>
          <w:rFonts w:ascii="Arial" w:hAnsi="Arial"/>
          <w:b/>
          <w:sz w:val="20"/>
          <w:szCs w:val="20"/>
        </w:rPr>
        <w:t>Application for Consent to adjournment</w:t>
      </w:r>
      <w:r w:rsidRPr="00421340">
        <w:rPr>
          <w:rFonts w:ascii="Arial" w:hAnsi="Arial"/>
          <w:sz w:val="20"/>
          <w:szCs w:val="20"/>
        </w:rPr>
        <w:t xml:space="preserve"> form on the VCAT website or call us for a hard copy. Any application for adjournment must follow the procedures set out in </w:t>
      </w:r>
      <w:r w:rsidRPr="00421340">
        <w:rPr>
          <w:rFonts w:ascii="Arial" w:hAnsi="Arial"/>
          <w:b/>
          <w:sz w:val="20"/>
          <w:szCs w:val="20"/>
        </w:rPr>
        <w:t>VCAT Practice Note PNVCAT1 – Common Procedures.</w:t>
      </w:r>
      <w:r w:rsidRPr="00421340">
        <w:rPr>
          <w:rFonts w:ascii="Arial" w:hAnsi="Arial"/>
          <w:sz w:val="20"/>
          <w:szCs w:val="20"/>
        </w:rPr>
        <w:t xml:space="preserve"> Refer to the VCAT website for more detail.</w:t>
      </w:r>
    </w:p>
    <w:p w:rsidR="00FD4A3C" w:rsidRPr="00421340" w:rsidRDefault="00FD4A3C" w:rsidP="00DD2058">
      <w:pPr>
        <w:rPr>
          <w:rFonts w:ascii="Arial" w:hAnsi="Arial"/>
          <w:sz w:val="20"/>
          <w:szCs w:val="20"/>
        </w:rPr>
      </w:pPr>
    </w:p>
    <w:p w:rsidR="00FD4A3C" w:rsidRPr="00421340" w:rsidRDefault="00FD4A3C" w:rsidP="00DD2058">
      <w:pPr>
        <w:rPr>
          <w:rFonts w:ascii="Arial" w:hAnsi="Arial"/>
          <w:b/>
          <w:sz w:val="20"/>
          <w:szCs w:val="20"/>
        </w:rPr>
      </w:pPr>
      <w:r w:rsidRPr="00421340">
        <w:rPr>
          <w:rFonts w:ascii="Arial" w:hAnsi="Arial"/>
          <w:b/>
          <w:sz w:val="20"/>
          <w:szCs w:val="20"/>
        </w:rPr>
        <w:t>Providing your email address</w:t>
      </w:r>
    </w:p>
    <w:p w:rsidR="00FD4A3C" w:rsidRPr="00421340" w:rsidRDefault="00FD4A3C" w:rsidP="00DD2058">
      <w:pPr>
        <w:rPr>
          <w:rFonts w:ascii="Arial" w:hAnsi="Arial"/>
          <w:sz w:val="20"/>
          <w:szCs w:val="20"/>
        </w:rPr>
      </w:pPr>
      <w:r w:rsidRPr="00421340">
        <w:rPr>
          <w:rFonts w:ascii="Arial" w:hAnsi="Arial"/>
          <w:sz w:val="20"/>
          <w:szCs w:val="20"/>
        </w:rPr>
        <w:t>VCAT will send copies of all orders, including the final decision, to a party’s email address. VCAT will not send a hard copy in addition.</w:t>
      </w:r>
    </w:p>
    <w:p w:rsidR="00FD4A3C" w:rsidRPr="00421340" w:rsidRDefault="00FD4A3C" w:rsidP="00DD2058">
      <w:pPr>
        <w:rPr>
          <w:rFonts w:ascii="Arial" w:hAnsi="Arial"/>
          <w:sz w:val="20"/>
          <w:szCs w:val="20"/>
        </w:rPr>
      </w:pPr>
    </w:p>
    <w:p w:rsidR="00FD4A3C" w:rsidRPr="00421340" w:rsidRDefault="00FD4A3C" w:rsidP="00DD2058">
      <w:pPr>
        <w:rPr>
          <w:rFonts w:ascii="Arial" w:hAnsi="Arial"/>
          <w:sz w:val="20"/>
          <w:szCs w:val="20"/>
        </w:rPr>
      </w:pPr>
      <w:r w:rsidRPr="00421340">
        <w:rPr>
          <w:rFonts w:ascii="Arial" w:hAnsi="Arial"/>
          <w:sz w:val="20"/>
          <w:szCs w:val="20"/>
        </w:rPr>
        <w:t>A party’s email address will be available on VCAT’s records for other parties to access.  If you do not want other parties to have access to your email address, do not provide your email address. If VCAT does not have your email address, you will be sent a hard copy of any order, but you may receive it after other parties have received the order by email and after the order has been published.</w:t>
      </w:r>
    </w:p>
    <w:p w:rsidR="00FD4A3C" w:rsidRPr="00421340" w:rsidRDefault="00FD4A3C" w:rsidP="00DD2058">
      <w:pPr>
        <w:rPr>
          <w:rFonts w:ascii="Arial" w:hAnsi="Arial"/>
          <w:sz w:val="20"/>
          <w:szCs w:val="20"/>
        </w:rPr>
      </w:pPr>
    </w:p>
    <w:p w:rsidR="00FD4A3C" w:rsidRPr="00421340" w:rsidRDefault="00FD4A3C" w:rsidP="00DD2058">
      <w:pPr>
        <w:rPr>
          <w:rFonts w:ascii="Arial" w:hAnsi="Arial"/>
          <w:sz w:val="20"/>
          <w:szCs w:val="20"/>
        </w:rPr>
      </w:pPr>
      <w:r w:rsidRPr="00421340">
        <w:rPr>
          <w:rFonts w:ascii="Arial" w:hAnsi="Arial"/>
          <w:sz w:val="20"/>
          <w:szCs w:val="20"/>
        </w:rPr>
        <w:t>VCAT does not accept any responsibility for emails not received due to changes in address, firewall or other security measures that may be attached to your email account.</w:t>
      </w:r>
    </w:p>
    <w:p w:rsidR="00FD4A3C" w:rsidRPr="00421340" w:rsidRDefault="00FD4A3C" w:rsidP="00DD2058">
      <w:pPr>
        <w:rPr>
          <w:rFonts w:ascii="Arial" w:hAnsi="Arial"/>
          <w:sz w:val="20"/>
          <w:szCs w:val="20"/>
        </w:rPr>
      </w:pPr>
    </w:p>
    <w:p w:rsidR="00FD4A3C" w:rsidRPr="00421340" w:rsidRDefault="00FD4A3C" w:rsidP="00DD2058">
      <w:pPr>
        <w:rPr>
          <w:rFonts w:ascii="Arial" w:hAnsi="Arial"/>
          <w:b/>
          <w:sz w:val="20"/>
          <w:szCs w:val="20"/>
        </w:rPr>
      </w:pPr>
      <w:r w:rsidRPr="00421340">
        <w:rPr>
          <w:rFonts w:ascii="Arial" w:hAnsi="Arial"/>
          <w:b/>
          <w:sz w:val="20"/>
          <w:szCs w:val="20"/>
        </w:rPr>
        <w:t>Inspecting VCAT’s file</w:t>
      </w:r>
    </w:p>
    <w:p w:rsidR="00FD4A3C" w:rsidRPr="00421340" w:rsidRDefault="00FD4A3C" w:rsidP="00DD2058">
      <w:pPr>
        <w:rPr>
          <w:rFonts w:ascii="Arial" w:hAnsi="Arial"/>
          <w:sz w:val="20"/>
          <w:szCs w:val="20"/>
        </w:rPr>
      </w:pPr>
      <w:r w:rsidRPr="00421340">
        <w:rPr>
          <w:rFonts w:ascii="Arial" w:hAnsi="Arial"/>
          <w:sz w:val="20"/>
          <w:szCs w:val="20"/>
        </w:rPr>
        <w:t xml:space="preserve">Any party to the proceeding may inspect the VCAT file relating to the proceeding without a fee. Anyone else can inspect the file, but they must pay a fee. There is a charge for photocopying. To arrange an inspection time, complete the </w:t>
      </w:r>
      <w:r w:rsidRPr="00421340">
        <w:rPr>
          <w:rFonts w:ascii="Arial" w:hAnsi="Arial"/>
          <w:b/>
          <w:sz w:val="20"/>
          <w:szCs w:val="20"/>
        </w:rPr>
        <w:t>File and Document Access Request Form</w:t>
      </w:r>
      <w:r w:rsidRPr="00421340">
        <w:rPr>
          <w:rFonts w:ascii="Arial" w:hAnsi="Arial"/>
          <w:sz w:val="20"/>
          <w:szCs w:val="20"/>
        </w:rPr>
        <w:t xml:space="preserve"> available on the VCAT website.</w:t>
      </w:r>
    </w:p>
    <w:p w:rsidR="00FD4A3C" w:rsidRPr="00421340" w:rsidRDefault="00FD4A3C" w:rsidP="00DD2058">
      <w:pPr>
        <w:rPr>
          <w:rFonts w:ascii="Arial" w:hAnsi="Arial"/>
          <w:sz w:val="20"/>
          <w:szCs w:val="20"/>
        </w:rPr>
      </w:pPr>
    </w:p>
    <w:p w:rsidR="00FD4A3C" w:rsidRPr="00CC1CE6" w:rsidRDefault="00FD4A3C" w:rsidP="008C51BA">
      <w:pPr>
        <w:rPr>
          <w:rFonts w:ascii="Arial" w:hAnsi="Arial" w:cs="Arial"/>
          <w:b/>
          <w:sz w:val="20"/>
          <w:szCs w:val="20"/>
        </w:rPr>
      </w:pPr>
      <w:r w:rsidRPr="00CC1CE6">
        <w:rPr>
          <w:rFonts w:ascii="Arial" w:hAnsi="Arial" w:cs="Arial"/>
          <w:b/>
          <w:sz w:val="20"/>
          <w:szCs w:val="20"/>
        </w:rPr>
        <w:t>Hearing fees</w:t>
      </w:r>
      <w:r>
        <w:rPr>
          <w:rFonts w:ascii="Arial" w:hAnsi="Arial" w:cs="Arial"/>
          <w:b/>
          <w:sz w:val="20"/>
          <w:szCs w:val="20"/>
        </w:rPr>
        <w:t xml:space="preserve"> and waiver or reduction of hearing fees</w:t>
      </w:r>
    </w:p>
    <w:p w:rsidR="00FD4A3C" w:rsidRDefault="00FD4A3C" w:rsidP="008C51BA">
      <w:pPr>
        <w:rPr>
          <w:rFonts w:ascii="Arial" w:hAnsi="Arial" w:cs="Arial"/>
          <w:sz w:val="20"/>
          <w:szCs w:val="20"/>
        </w:rPr>
      </w:pPr>
      <w:r w:rsidRPr="00284734">
        <w:rPr>
          <w:rFonts w:ascii="Arial" w:hAnsi="Arial" w:cs="Arial"/>
          <w:sz w:val="20"/>
          <w:szCs w:val="20"/>
        </w:rPr>
        <w:t xml:space="preserve">If you are the applicant in this proceeding, you are required to pay a daily hearing fee for each day or part day of hearing. This includes accompanied site visits. </w:t>
      </w:r>
    </w:p>
    <w:p w:rsidR="00FD4A3C" w:rsidRDefault="00FD4A3C" w:rsidP="008C51BA">
      <w:pPr>
        <w:rPr>
          <w:rFonts w:ascii="Arial" w:hAnsi="Arial" w:cs="Arial"/>
          <w:sz w:val="20"/>
          <w:szCs w:val="20"/>
        </w:rPr>
      </w:pPr>
    </w:p>
    <w:p w:rsidR="00FD4A3C" w:rsidRDefault="00FD4A3C" w:rsidP="008C51BA">
      <w:pPr>
        <w:rPr>
          <w:rFonts w:ascii="Arial" w:hAnsi="Arial" w:cs="Arial"/>
          <w:sz w:val="20"/>
          <w:szCs w:val="20"/>
        </w:rPr>
      </w:pPr>
      <w:r>
        <w:rPr>
          <w:rFonts w:ascii="Arial" w:hAnsi="Arial" w:cs="Arial"/>
          <w:sz w:val="20"/>
          <w:szCs w:val="20"/>
        </w:rPr>
        <w:t>The amount of fee will depend on whether your case is deemed to be a complex case. You will be advised if your application is considered a complex case by the Registrar in advance and prior to the hearing. If your application is deemed a complex case you will be required to pay higher hearing fees. See VCAT’s website for information on hearing fees for complex cases.</w:t>
      </w:r>
    </w:p>
    <w:p w:rsidR="00FD4A3C" w:rsidRDefault="00FD4A3C" w:rsidP="008C51BA">
      <w:pPr>
        <w:rPr>
          <w:rFonts w:ascii="Arial" w:hAnsi="Arial" w:cs="Arial"/>
          <w:sz w:val="20"/>
          <w:szCs w:val="20"/>
        </w:rPr>
      </w:pPr>
    </w:p>
    <w:p w:rsidR="00FD4A3C" w:rsidRPr="003C7E83" w:rsidRDefault="00FD4A3C" w:rsidP="008C51BA">
      <w:pPr>
        <w:rPr>
          <w:rFonts w:ascii="Arial" w:hAnsi="Arial" w:cs="Arial"/>
          <w:sz w:val="20"/>
          <w:szCs w:val="20"/>
        </w:rPr>
      </w:pPr>
      <w:r w:rsidRPr="00284734">
        <w:rPr>
          <w:rFonts w:ascii="Arial" w:hAnsi="Arial" w:cs="Arial"/>
          <w:sz w:val="20"/>
          <w:szCs w:val="20"/>
        </w:rPr>
        <w:t xml:space="preserve">You are required to pay your </w:t>
      </w:r>
      <w:r w:rsidRPr="00E437C6">
        <w:rPr>
          <w:rFonts w:ascii="Arial" w:hAnsi="Arial" w:cs="Arial"/>
          <w:sz w:val="20"/>
          <w:szCs w:val="20"/>
        </w:rPr>
        <w:t xml:space="preserve">fee online or at Counter Services on the ground floor at 55 King Street </w:t>
      </w:r>
      <w:r>
        <w:rPr>
          <w:rFonts w:ascii="Arial" w:hAnsi="Arial" w:cs="Arial"/>
          <w:sz w:val="20"/>
          <w:szCs w:val="20"/>
        </w:rPr>
        <w:t xml:space="preserve">the day </w:t>
      </w:r>
      <w:r w:rsidRPr="00E437C6">
        <w:rPr>
          <w:rFonts w:ascii="Arial" w:hAnsi="Arial" w:cs="Arial"/>
          <w:sz w:val="20"/>
          <w:szCs w:val="20"/>
        </w:rPr>
        <w:t>before the hearing. If you</w:t>
      </w:r>
      <w:r w:rsidRPr="00284734">
        <w:rPr>
          <w:rFonts w:ascii="Arial" w:hAnsi="Arial" w:cs="Arial"/>
          <w:sz w:val="20"/>
          <w:szCs w:val="20"/>
        </w:rPr>
        <w:t xml:space="preserve"> do not pay the fee, your hearing may</w:t>
      </w:r>
      <w:r>
        <w:rPr>
          <w:rFonts w:ascii="Arial" w:hAnsi="Arial" w:cs="Arial"/>
          <w:sz w:val="20"/>
          <w:szCs w:val="20"/>
        </w:rPr>
        <w:t xml:space="preserve"> be adjourned or struck out.</w:t>
      </w:r>
      <w:r w:rsidRPr="00284734">
        <w:rPr>
          <w:rFonts w:ascii="Arial" w:hAnsi="Arial" w:cs="Arial"/>
          <w:sz w:val="20"/>
          <w:szCs w:val="20"/>
        </w:rPr>
        <w:t xml:space="preserve">  </w:t>
      </w:r>
    </w:p>
    <w:p w:rsidR="00FD4A3C" w:rsidRPr="00CC1CE6" w:rsidRDefault="00FD4A3C" w:rsidP="008C51BA">
      <w:pPr>
        <w:rPr>
          <w:rFonts w:ascii="Arial" w:hAnsi="Arial" w:cs="Arial"/>
          <w:sz w:val="20"/>
          <w:szCs w:val="20"/>
        </w:rPr>
      </w:pPr>
    </w:p>
    <w:p w:rsidR="00FD4A3C" w:rsidRDefault="00FD4A3C" w:rsidP="008C51BA">
      <w:pPr>
        <w:rPr>
          <w:rFonts w:ascii="Arial" w:hAnsi="Arial" w:cs="Arial"/>
          <w:sz w:val="20"/>
          <w:szCs w:val="20"/>
        </w:rPr>
      </w:pPr>
      <w:r>
        <w:rPr>
          <w:rFonts w:ascii="Arial" w:hAnsi="Arial" w:cs="Arial"/>
          <w:sz w:val="20"/>
          <w:szCs w:val="20"/>
        </w:rPr>
        <w:t xml:space="preserve">There are some exceptions to this requirement to pay hearing fees. </w:t>
      </w:r>
      <w:r w:rsidRPr="00E77D62">
        <w:rPr>
          <w:rFonts w:ascii="Arial" w:hAnsi="Arial" w:cs="Arial"/>
          <w:b/>
          <w:sz w:val="20"/>
          <w:szCs w:val="20"/>
        </w:rPr>
        <w:t>VCAT Practice Note – PNVCAT 6 Hearing Fees</w:t>
      </w:r>
      <w:r w:rsidRPr="00CC1CE6">
        <w:rPr>
          <w:rFonts w:ascii="Arial" w:hAnsi="Arial" w:cs="Arial"/>
          <w:sz w:val="20"/>
          <w:szCs w:val="20"/>
        </w:rPr>
        <w:t xml:space="preserve"> sets out the procedures that apply to the charging of daily hearing fees in proceedings before the Tribunal, including who is liable to pay the daily hearing fee.  This Practice Note and other information is available on </w:t>
      </w:r>
      <w:r>
        <w:rPr>
          <w:rFonts w:ascii="Arial" w:hAnsi="Arial" w:cs="Arial"/>
          <w:sz w:val="20"/>
          <w:szCs w:val="20"/>
        </w:rPr>
        <w:t>VCAT’s website</w:t>
      </w:r>
      <w:r w:rsidRPr="00CC1CE6">
        <w:rPr>
          <w:rFonts w:ascii="Arial" w:hAnsi="Arial" w:cs="Arial"/>
          <w:sz w:val="20"/>
          <w:szCs w:val="20"/>
        </w:rPr>
        <w:t>.</w:t>
      </w:r>
    </w:p>
    <w:p w:rsidR="00FD4A3C" w:rsidRDefault="00FD4A3C" w:rsidP="008C51BA">
      <w:pPr>
        <w:rPr>
          <w:rFonts w:ascii="Arial" w:hAnsi="Arial" w:cs="Arial"/>
          <w:sz w:val="20"/>
          <w:szCs w:val="20"/>
        </w:rPr>
      </w:pPr>
    </w:p>
    <w:p w:rsidR="00FD4A3C" w:rsidRPr="00CC1CE6" w:rsidRDefault="00FD4A3C" w:rsidP="008C51BA">
      <w:pPr>
        <w:rPr>
          <w:rFonts w:ascii="Arial" w:hAnsi="Arial" w:cs="Arial"/>
          <w:sz w:val="20"/>
          <w:szCs w:val="20"/>
        </w:rPr>
      </w:pPr>
      <w:r>
        <w:rPr>
          <w:rFonts w:ascii="Arial" w:hAnsi="Arial" w:cs="Arial"/>
          <w:sz w:val="20"/>
          <w:szCs w:val="20"/>
        </w:rPr>
        <w:t>For example, Day 1 hearing fees do not apply to a VicSmart application or a change in conditions application unless an objector application is also lodged, in which case the permit applicant must pay the Day 1 hearing fee. If an objector application is transferred into the Major Cases List, the permit applicant must pay any hearing fee.</w:t>
      </w:r>
    </w:p>
    <w:p w:rsidR="00FD4A3C" w:rsidRDefault="00FD4A3C" w:rsidP="008C51BA"/>
    <w:p w:rsidR="00FD4A3C" w:rsidRPr="00CC1CE6" w:rsidRDefault="00FD4A3C" w:rsidP="008C51BA">
      <w:pPr>
        <w:rPr>
          <w:rFonts w:ascii="Arial" w:hAnsi="Arial" w:cs="Arial"/>
          <w:sz w:val="20"/>
          <w:szCs w:val="20"/>
        </w:rPr>
      </w:pPr>
      <w:r w:rsidRPr="00CC1CE6">
        <w:rPr>
          <w:rFonts w:ascii="Arial" w:hAnsi="Arial" w:cs="Arial"/>
          <w:sz w:val="20"/>
          <w:szCs w:val="20"/>
        </w:rPr>
        <w:t>The Principal Registrar has the power to waive or reduce a daily hearing fee in certain circumstances.  A</w:t>
      </w:r>
      <w:r>
        <w:rPr>
          <w:rFonts w:ascii="Arial" w:hAnsi="Arial" w:cs="Arial"/>
          <w:sz w:val="20"/>
          <w:szCs w:val="20"/>
        </w:rPr>
        <w:t>n</w:t>
      </w:r>
      <w:r w:rsidRPr="00CC1CE6">
        <w:rPr>
          <w:rFonts w:ascii="Arial" w:hAnsi="Arial" w:cs="Arial"/>
          <w:sz w:val="20"/>
          <w:szCs w:val="20"/>
        </w:rPr>
        <w:t xml:space="preserve"> </w:t>
      </w:r>
      <w:r w:rsidRPr="00E77D62">
        <w:rPr>
          <w:rFonts w:ascii="Arial" w:hAnsi="Arial" w:cs="Arial"/>
          <w:b/>
          <w:sz w:val="20"/>
          <w:szCs w:val="20"/>
        </w:rPr>
        <w:t xml:space="preserve">Application for </w:t>
      </w:r>
      <w:r>
        <w:rPr>
          <w:rFonts w:ascii="Arial" w:hAnsi="Arial" w:cs="Arial"/>
          <w:b/>
          <w:sz w:val="20"/>
          <w:szCs w:val="20"/>
        </w:rPr>
        <w:t>Fee Relief</w:t>
      </w:r>
      <w:r w:rsidRPr="00CC1CE6">
        <w:rPr>
          <w:rFonts w:ascii="Arial" w:hAnsi="Arial" w:cs="Arial"/>
          <w:sz w:val="20"/>
          <w:szCs w:val="20"/>
        </w:rPr>
        <w:t xml:space="preserve"> form is available on </w:t>
      </w:r>
      <w:r>
        <w:rPr>
          <w:rFonts w:ascii="Arial" w:hAnsi="Arial" w:cs="Arial"/>
          <w:sz w:val="20"/>
          <w:szCs w:val="20"/>
        </w:rPr>
        <w:t>VCAT’s website</w:t>
      </w:r>
      <w:r w:rsidRPr="00CC1CE6">
        <w:rPr>
          <w:rFonts w:ascii="Arial" w:hAnsi="Arial" w:cs="Arial"/>
          <w:sz w:val="20"/>
          <w:szCs w:val="20"/>
        </w:rPr>
        <w:t>.</w:t>
      </w:r>
      <w:r>
        <w:rPr>
          <w:rFonts w:ascii="Arial" w:hAnsi="Arial" w:cs="Arial"/>
          <w:sz w:val="20"/>
          <w:szCs w:val="20"/>
        </w:rPr>
        <w:t xml:space="preserve"> </w:t>
      </w:r>
      <w:r w:rsidRPr="00CC1CE6">
        <w:rPr>
          <w:rFonts w:ascii="Arial" w:hAnsi="Arial" w:cs="Arial"/>
          <w:sz w:val="20"/>
          <w:szCs w:val="20"/>
        </w:rPr>
        <w:t>Any application to waive or reduce the daily hearing fee should be made as soon as possible in order to avoid any delay in the hearing.</w:t>
      </w:r>
    </w:p>
    <w:p w:rsidR="00FD4A3C" w:rsidRPr="00421340" w:rsidRDefault="00FD4A3C" w:rsidP="00DD2058">
      <w:pPr>
        <w:rPr>
          <w:rFonts w:ascii="Arial" w:hAnsi="Arial" w:cs="Arial"/>
          <w:sz w:val="20"/>
          <w:szCs w:val="20"/>
        </w:rPr>
      </w:pPr>
    </w:p>
    <w:p w:rsidR="00FD4A3C" w:rsidRPr="00421340" w:rsidRDefault="00FD4A3C" w:rsidP="00DD2058">
      <w:pPr>
        <w:rPr>
          <w:rFonts w:ascii="Arial" w:hAnsi="Arial"/>
          <w:b/>
          <w:sz w:val="20"/>
          <w:szCs w:val="20"/>
        </w:rPr>
      </w:pPr>
    </w:p>
    <w:p w:rsidR="00FD4A3C" w:rsidRPr="00421340" w:rsidRDefault="00FD4A3C" w:rsidP="00E2302B">
      <w:pPr>
        <w:pStyle w:val="Heading1"/>
        <w:rPr>
          <w:b w:val="0"/>
          <w:sz w:val="40"/>
        </w:rPr>
      </w:pPr>
      <w:r w:rsidRPr="00421340">
        <w:rPr>
          <w:bCs w:val="0"/>
          <w:caps w:val="0"/>
          <w:sz w:val="20"/>
          <w:szCs w:val="20"/>
        </w:rPr>
        <w:br w:type="page"/>
      </w:r>
      <w:r w:rsidR="006823CB">
        <w:lastRenderedPageBreak/>
        <w:pict>
          <v:shape id="_x0000_i1026" type="#_x0000_t75" style="width:184.5pt;height:35.25pt">
            <v:imagedata r:id="rId10" o:title="VCAT_LOGO_BLACK"/>
          </v:shape>
        </w:pict>
      </w:r>
    </w:p>
    <w:p w:rsidR="00FD4A3C" w:rsidRPr="00421340" w:rsidRDefault="00FD4A3C" w:rsidP="00E2302B">
      <w:pPr>
        <w:jc w:val="center"/>
        <w:rPr>
          <w:rFonts w:ascii="Arial" w:hAnsi="Arial"/>
          <w:b/>
          <w:sz w:val="22"/>
          <w:szCs w:val="22"/>
        </w:rPr>
      </w:pPr>
    </w:p>
    <w:p w:rsidR="00FD4A3C" w:rsidRPr="00421340" w:rsidRDefault="00FD4A3C" w:rsidP="00E2302B">
      <w:pPr>
        <w:jc w:val="center"/>
        <w:rPr>
          <w:rFonts w:ascii="Arial" w:hAnsi="Arial"/>
          <w:b/>
          <w:sz w:val="22"/>
          <w:szCs w:val="22"/>
        </w:rPr>
      </w:pPr>
      <w:r w:rsidRPr="00421340">
        <w:rPr>
          <w:rFonts w:ascii="Arial" w:hAnsi="Arial"/>
          <w:b/>
          <w:sz w:val="22"/>
          <w:szCs w:val="22"/>
        </w:rPr>
        <w:t>PLANNING AND ENVIRONMENT LIST</w:t>
      </w:r>
    </w:p>
    <w:p w:rsidR="00FD4A3C" w:rsidRPr="00421340" w:rsidRDefault="00FD4A3C" w:rsidP="00E2302B">
      <w:pPr>
        <w:pStyle w:val="Heading1"/>
      </w:pPr>
      <w:r w:rsidRPr="00421340">
        <w:t>STATEMENT OF NOTICE</w:t>
      </w:r>
    </w:p>
    <w:p w:rsidR="00FD4A3C" w:rsidRPr="00421340" w:rsidRDefault="00FD4A3C" w:rsidP="00E2302B">
      <w:pPr>
        <w:jc w:val="center"/>
        <w:rPr>
          <w:rFonts w:ascii="Arial" w:hAnsi="Arial" w:cs="Arial"/>
          <w:sz w:val="18"/>
          <w:szCs w:val="18"/>
        </w:rPr>
      </w:pPr>
      <w:r w:rsidRPr="00421340">
        <w:rPr>
          <w:rFonts w:ascii="Arial" w:hAnsi="Arial" w:cs="Arial"/>
          <w:sz w:val="18"/>
          <w:szCs w:val="18"/>
        </w:rPr>
        <w:t>To be completed by or for the Applicant</w:t>
      </w:r>
    </w:p>
    <w:p w:rsidR="00FD4A3C" w:rsidRPr="00421340" w:rsidRDefault="00FD4A3C" w:rsidP="00E2302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017"/>
        <w:gridCol w:w="2843"/>
      </w:tblGrid>
      <w:tr w:rsidR="00FD4A3C" w:rsidRPr="00421340" w:rsidTr="00977420">
        <w:tc>
          <w:tcPr>
            <w:tcW w:w="1668" w:type="dxa"/>
          </w:tcPr>
          <w:p w:rsidR="00FD4A3C" w:rsidRPr="00421340" w:rsidRDefault="00FD4A3C" w:rsidP="00977420">
            <w:pPr>
              <w:rPr>
                <w:rFonts w:ascii="Arial" w:hAnsi="Arial" w:cs="Arial"/>
                <w:b/>
                <w:sz w:val="22"/>
                <w:szCs w:val="22"/>
              </w:rPr>
            </w:pPr>
            <w:smartTag w:uri="urn:schemas-microsoft-com:office:smarttags" w:element="place">
              <w:smartTag w:uri="urn:schemas-microsoft-com:office:smarttags" w:element="PlaceName">
                <w:r w:rsidRPr="00421340">
                  <w:rPr>
                    <w:rFonts w:ascii="Arial" w:hAnsi="Arial" w:cs="Arial"/>
                    <w:b/>
                    <w:sz w:val="22"/>
                    <w:szCs w:val="22"/>
                  </w:rPr>
                  <w:t>Subject</w:t>
                </w:r>
              </w:smartTag>
              <w:r w:rsidRPr="00421340">
                <w:rPr>
                  <w:rFonts w:ascii="Arial" w:hAnsi="Arial" w:cs="Arial"/>
                  <w:b/>
                  <w:sz w:val="22"/>
                  <w:szCs w:val="22"/>
                </w:rPr>
                <w:t xml:space="preserve"> </w:t>
              </w:r>
              <w:smartTag w:uri="urn:schemas-microsoft-com:office:smarttags" w:element="PlaceType">
                <w:r w:rsidRPr="00421340">
                  <w:rPr>
                    <w:rFonts w:ascii="Arial" w:hAnsi="Arial" w:cs="Arial"/>
                    <w:b/>
                    <w:sz w:val="22"/>
                    <w:szCs w:val="22"/>
                  </w:rPr>
                  <w:t>Land</w:t>
                </w:r>
              </w:smartTag>
            </w:smartTag>
          </w:p>
        </w:tc>
        <w:tc>
          <w:tcPr>
            <w:tcW w:w="4017" w:type="dxa"/>
          </w:tcPr>
          <w:p w:rsidR="00FD4A3C" w:rsidRPr="00421340" w:rsidRDefault="00FD4A3C" w:rsidP="00977420">
            <w:pPr>
              <w:rPr>
                <w:rFonts w:ascii="Arial" w:hAnsi="Arial" w:cs="Arial"/>
                <w:sz w:val="22"/>
                <w:szCs w:val="22"/>
              </w:rPr>
            </w:pPr>
            <w:r w:rsidRPr="0061122C">
              <w:rPr>
                <w:rFonts w:ascii="Arial" w:hAnsi="Arial" w:cs="Arial"/>
                <w:noProof/>
                <w:sz w:val="22"/>
                <w:szCs w:val="22"/>
              </w:rPr>
              <w:t xml:space="preserve">170-174 Highbury Road </w:t>
            </w:r>
            <w:r>
              <w:rPr>
                <w:rFonts w:ascii="Arial" w:hAnsi="Arial" w:cs="Arial"/>
                <w:noProof/>
                <w:sz w:val="22"/>
                <w:szCs w:val="22"/>
              </w:rPr>
              <w:br/>
            </w:r>
            <w:r w:rsidRPr="0061122C">
              <w:rPr>
                <w:rFonts w:ascii="Arial" w:hAnsi="Arial" w:cs="Arial"/>
                <w:noProof/>
                <w:sz w:val="22"/>
                <w:szCs w:val="22"/>
              </w:rPr>
              <w:t>MOUNT WAVERLEY  VIC  3149</w:t>
            </w:r>
          </w:p>
          <w:p w:rsidR="00FD4A3C" w:rsidRPr="00421340" w:rsidRDefault="00FD4A3C" w:rsidP="00977420">
            <w:pPr>
              <w:rPr>
                <w:rFonts w:ascii="Arial" w:hAnsi="Arial" w:cs="Arial"/>
                <w:sz w:val="22"/>
                <w:szCs w:val="22"/>
              </w:rPr>
            </w:pPr>
          </w:p>
        </w:tc>
        <w:tc>
          <w:tcPr>
            <w:tcW w:w="2843" w:type="dxa"/>
          </w:tcPr>
          <w:p w:rsidR="00FD4A3C" w:rsidRPr="00421340" w:rsidRDefault="00FD4A3C" w:rsidP="00977420">
            <w:pPr>
              <w:rPr>
                <w:rFonts w:ascii="Arial" w:hAnsi="Arial" w:cs="Arial"/>
                <w:b/>
                <w:sz w:val="22"/>
                <w:szCs w:val="22"/>
              </w:rPr>
            </w:pPr>
            <w:r w:rsidRPr="00421340">
              <w:rPr>
                <w:rFonts w:ascii="Arial" w:hAnsi="Arial" w:cs="Arial"/>
                <w:b/>
                <w:sz w:val="22"/>
                <w:szCs w:val="22"/>
              </w:rPr>
              <w:t xml:space="preserve">VCAT Ref: </w:t>
            </w:r>
            <w:r w:rsidRPr="0061122C">
              <w:rPr>
                <w:rFonts w:ascii="Arial" w:hAnsi="Arial" w:cs="Arial"/>
                <w:noProof/>
                <w:sz w:val="22"/>
                <w:szCs w:val="22"/>
              </w:rPr>
              <w:t>P1102/2019</w:t>
            </w:r>
          </w:p>
        </w:tc>
      </w:tr>
    </w:tbl>
    <w:p w:rsidR="00FD4A3C" w:rsidRPr="00421340" w:rsidRDefault="00FD4A3C" w:rsidP="00E2302B">
      <w:pPr>
        <w:rPr>
          <w:rFonts w:ascii="Arial" w:hAnsi="Arial" w:cs="Arial"/>
          <w:sz w:val="22"/>
          <w:szCs w:val="22"/>
        </w:rPr>
      </w:pPr>
    </w:p>
    <w:p w:rsidR="00FD4A3C" w:rsidRPr="00421340" w:rsidRDefault="00FD4A3C" w:rsidP="00E2302B">
      <w:pPr>
        <w:spacing w:line="360" w:lineRule="auto"/>
        <w:rPr>
          <w:rFonts w:ascii="Arial" w:hAnsi="Arial" w:cs="Arial"/>
          <w:sz w:val="20"/>
          <w:szCs w:val="20"/>
        </w:rPr>
      </w:pPr>
      <w:r w:rsidRPr="00421340">
        <w:rPr>
          <w:rFonts w:ascii="Arial" w:hAnsi="Arial" w:cs="Arial"/>
          <w:sz w:val="20"/>
          <w:szCs w:val="20"/>
        </w:rPr>
        <w:t>I, ………………………………………………………….……………..(Print full name)</w:t>
      </w:r>
    </w:p>
    <w:p w:rsidR="00FD4A3C" w:rsidRPr="00421340" w:rsidRDefault="00FD4A3C" w:rsidP="00E2302B">
      <w:pPr>
        <w:spacing w:line="360" w:lineRule="auto"/>
        <w:rPr>
          <w:rFonts w:ascii="Arial" w:hAnsi="Arial" w:cs="Arial"/>
          <w:sz w:val="20"/>
          <w:szCs w:val="20"/>
        </w:rPr>
      </w:pPr>
      <w:r w:rsidRPr="00421340">
        <w:rPr>
          <w:rFonts w:ascii="Arial" w:hAnsi="Arial" w:cs="Arial"/>
          <w:sz w:val="20"/>
          <w:szCs w:val="20"/>
        </w:rPr>
        <w:t>of ………………………………………………………………………..(Print name of firm, if relevant)</w:t>
      </w:r>
    </w:p>
    <w:p w:rsidR="00FD4A3C" w:rsidRPr="00421340" w:rsidRDefault="00FD4A3C" w:rsidP="00E2302B">
      <w:pPr>
        <w:spacing w:line="360" w:lineRule="auto"/>
        <w:rPr>
          <w:rFonts w:ascii="Arial" w:hAnsi="Arial" w:cs="Arial"/>
          <w:sz w:val="20"/>
          <w:szCs w:val="20"/>
        </w:rPr>
      </w:pPr>
      <w:r w:rsidRPr="00421340">
        <w:rPr>
          <w:rFonts w:ascii="Arial" w:hAnsi="Arial" w:cs="Arial"/>
          <w:sz w:val="20"/>
          <w:szCs w:val="20"/>
        </w:rPr>
        <w:t>…………………………………………………………………………..(Print address)</w:t>
      </w:r>
    </w:p>
    <w:p w:rsidR="00FD4A3C" w:rsidRPr="00421340" w:rsidRDefault="00FD4A3C" w:rsidP="00E2302B">
      <w:pPr>
        <w:spacing w:line="360" w:lineRule="auto"/>
        <w:rPr>
          <w:rFonts w:ascii="Arial" w:hAnsi="Arial" w:cs="Arial"/>
          <w:sz w:val="20"/>
          <w:szCs w:val="20"/>
        </w:rPr>
      </w:pPr>
      <w:r w:rsidRPr="00421340">
        <w:rPr>
          <w:rFonts w:ascii="Arial" w:hAnsi="Arial" w:cs="Arial"/>
          <w:sz w:val="20"/>
          <w:szCs w:val="20"/>
        </w:rPr>
        <w:t xml:space="preserve">………………………………………………………………………….. </w:t>
      </w:r>
    </w:p>
    <w:p w:rsidR="00FD4A3C" w:rsidRPr="00421340" w:rsidRDefault="00FD4A3C" w:rsidP="00E2302B">
      <w:pPr>
        <w:rPr>
          <w:rFonts w:ascii="Arial" w:hAnsi="Arial" w:cs="Arial"/>
          <w:sz w:val="20"/>
          <w:szCs w:val="20"/>
        </w:rPr>
      </w:pPr>
      <w:r w:rsidRPr="00421340">
        <w:rPr>
          <w:rFonts w:ascii="Arial" w:hAnsi="Arial" w:cs="Arial"/>
          <w:b/>
          <w:bCs/>
          <w:sz w:val="20"/>
          <w:szCs w:val="20"/>
        </w:rPr>
        <w:t xml:space="preserve">STATE </w:t>
      </w:r>
      <w:r w:rsidRPr="00421340">
        <w:rPr>
          <w:rFonts w:ascii="Arial" w:hAnsi="Arial" w:cs="Arial"/>
          <w:sz w:val="20"/>
          <w:szCs w:val="20"/>
        </w:rPr>
        <w:t>to the Victorian Civil and Administrative Tribunal (VCAT) that:</w:t>
      </w:r>
    </w:p>
    <w:p w:rsidR="00FD4A3C" w:rsidRPr="00421340" w:rsidRDefault="00FD4A3C" w:rsidP="00E2302B">
      <w:pPr>
        <w:rPr>
          <w:rFonts w:ascii="Arial" w:hAnsi="Arial" w:cs="Arial"/>
          <w:sz w:val="20"/>
          <w:szCs w:val="20"/>
        </w:rPr>
      </w:pPr>
    </w:p>
    <w:p w:rsidR="00FD4A3C" w:rsidRPr="00421340" w:rsidRDefault="00FD4A3C" w:rsidP="00E2302B">
      <w:pPr>
        <w:numPr>
          <w:ilvl w:val="0"/>
          <w:numId w:val="26"/>
        </w:numPr>
        <w:rPr>
          <w:rFonts w:ascii="Arial" w:hAnsi="Arial" w:cs="Arial"/>
          <w:sz w:val="20"/>
          <w:szCs w:val="20"/>
        </w:rPr>
      </w:pPr>
      <w:r w:rsidRPr="00421340">
        <w:rPr>
          <w:rFonts w:ascii="Arial" w:hAnsi="Arial" w:cs="Arial"/>
          <w:sz w:val="20"/>
          <w:szCs w:val="20"/>
        </w:rPr>
        <w:t xml:space="preserve">On …………………………… </w:t>
      </w:r>
      <w:r w:rsidRPr="00421340">
        <w:rPr>
          <w:rFonts w:ascii="Arial" w:hAnsi="Arial" w:cs="Arial"/>
          <w:b/>
          <w:i/>
          <w:sz w:val="20"/>
          <w:szCs w:val="20"/>
        </w:rPr>
        <w:t>(date of service)</w:t>
      </w:r>
      <w:r w:rsidRPr="00421340">
        <w:rPr>
          <w:rFonts w:ascii="Arial" w:hAnsi="Arial" w:cs="Arial"/>
          <w:sz w:val="20"/>
          <w:szCs w:val="20"/>
        </w:rPr>
        <w:t xml:space="preserve"> I served on the responsible authority a hard copy and a copy in electronic PDF form of the application and all attachments and other material filed with the Tribunal and a copy of the initiating order.</w:t>
      </w:r>
    </w:p>
    <w:p w:rsidR="00FD4A3C" w:rsidRPr="00421340" w:rsidRDefault="00FD4A3C" w:rsidP="00E2302B">
      <w:pPr>
        <w:rPr>
          <w:rFonts w:ascii="Arial" w:hAnsi="Arial" w:cs="Arial"/>
          <w:sz w:val="20"/>
          <w:szCs w:val="20"/>
        </w:rPr>
      </w:pPr>
    </w:p>
    <w:p w:rsidR="00FD4A3C" w:rsidRPr="00421340" w:rsidRDefault="00FD4A3C" w:rsidP="00E2302B">
      <w:pPr>
        <w:numPr>
          <w:ilvl w:val="0"/>
          <w:numId w:val="26"/>
        </w:numPr>
        <w:tabs>
          <w:tab w:val="num" w:pos="390"/>
        </w:tabs>
        <w:rPr>
          <w:rFonts w:ascii="Arial" w:hAnsi="Arial" w:cs="Arial"/>
          <w:sz w:val="20"/>
          <w:szCs w:val="20"/>
        </w:rPr>
      </w:pPr>
      <w:r w:rsidRPr="00421340">
        <w:rPr>
          <w:rFonts w:ascii="Arial" w:hAnsi="Arial" w:cs="Arial"/>
          <w:b/>
          <w:i/>
          <w:sz w:val="20"/>
          <w:szCs w:val="20"/>
        </w:rPr>
        <w:t>(Only complete if applicable)</w:t>
      </w:r>
      <w:r w:rsidRPr="00421340">
        <w:rPr>
          <w:rFonts w:ascii="Arial" w:hAnsi="Arial" w:cs="Arial"/>
          <w:sz w:val="20"/>
          <w:szCs w:val="20"/>
        </w:rPr>
        <w:t xml:space="preserve"> I caused Notice of the Application to VCAT to be given by publishing the notice in the following newspapers.</w:t>
      </w:r>
    </w:p>
    <w:p w:rsidR="00FD4A3C" w:rsidRPr="00421340" w:rsidRDefault="00FD4A3C" w:rsidP="00E2302B">
      <w:pPr>
        <w:jc w:val="both"/>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3840"/>
      </w:tblGrid>
      <w:tr w:rsidR="00FD4A3C" w:rsidRPr="00421340" w:rsidTr="00977420">
        <w:tc>
          <w:tcPr>
            <w:tcW w:w="3840" w:type="dxa"/>
          </w:tcPr>
          <w:p w:rsidR="00FD4A3C" w:rsidRPr="00421340" w:rsidRDefault="00FD4A3C" w:rsidP="00977420">
            <w:pPr>
              <w:jc w:val="both"/>
              <w:rPr>
                <w:rFonts w:ascii="Arial" w:hAnsi="Arial" w:cs="Arial"/>
                <w:sz w:val="20"/>
                <w:szCs w:val="20"/>
              </w:rPr>
            </w:pPr>
            <w:r w:rsidRPr="00421340">
              <w:rPr>
                <w:rFonts w:ascii="Arial" w:hAnsi="Arial" w:cs="Arial"/>
                <w:sz w:val="20"/>
                <w:szCs w:val="20"/>
              </w:rPr>
              <w:t>Name of Newspaper</w:t>
            </w:r>
          </w:p>
        </w:tc>
        <w:tc>
          <w:tcPr>
            <w:tcW w:w="3840" w:type="dxa"/>
          </w:tcPr>
          <w:p w:rsidR="00FD4A3C" w:rsidRPr="00421340" w:rsidRDefault="00FD4A3C" w:rsidP="00977420">
            <w:pPr>
              <w:jc w:val="both"/>
              <w:rPr>
                <w:rFonts w:ascii="Arial" w:hAnsi="Arial" w:cs="Arial"/>
                <w:sz w:val="20"/>
                <w:szCs w:val="20"/>
              </w:rPr>
            </w:pPr>
            <w:r w:rsidRPr="00421340">
              <w:rPr>
                <w:rFonts w:ascii="Arial" w:hAnsi="Arial" w:cs="Arial"/>
                <w:sz w:val="20"/>
                <w:szCs w:val="20"/>
              </w:rPr>
              <w:t>Date of Publication</w:t>
            </w:r>
          </w:p>
        </w:tc>
      </w:tr>
      <w:tr w:rsidR="00FD4A3C" w:rsidRPr="00421340" w:rsidTr="00977420">
        <w:tc>
          <w:tcPr>
            <w:tcW w:w="3840" w:type="dxa"/>
          </w:tcPr>
          <w:p w:rsidR="00FD4A3C" w:rsidRPr="00421340" w:rsidRDefault="00FD4A3C" w:rsidP="00977420">
            <w:pPr>
              <w:jc w:val="both"/>
              <w:rPr>
                <w:rFonts w:ascii="Arial" w:hAnsi="Arial" w:cs="Arial"/>
                <w:sz w:val="20"/>
                <w:szCs w:val="20"/>
              </w:rPr>
            </w:pPr>
          </w:p>
        </w:tc>
        <w:tc>
          <w:tcPr>
            <w:tcW w:w="3840" w:type="dxa"/>
          </w:tcPr>
          <w:p w:rsidR="00FD4A3C" w:rsidRPr="00421340" w:rsidRDefault="00FD4A3C" w:rsidP="00977420">
            <w:pPr>
              <w:jc w:val="both"/>
              <w:rPr>
                <w:rFonts w:ascii="Arial" w:hAnsi="Arial" w:cs="Arial"/>
                <w:sz w:val="20"/>
                <w:szCs w:val="20"/>
              </w:rPr>
            </w:pPr>
          </w:p>
        </w:tc>
      </w:tr>
      <w:tr w:rsidR="00FD4A3C" w:rsidRPr="00421340" w:rsidTr="00977420">
        <w:tc>
          <w:tcPr>
            <w:tcW w:w="3840" w:type="dxa"/>
          </w:tcPr>
          <w:p w:rsidR="00FD4A3C" w:rsidRPr="00421340" w:rsidRDefault="00FD4A3C" w:rsidP="00977420">
            <w:pPr>
              <w:jc w:val="both"/>
              <w:rPr>
                <w:rFonts w:ascii="Arial" w:hAnsi="Arial" w:cs="Arial"/>
                <w:sz w:val="20"/>
                <w:szCs w:val="20"/>
              </w:rPr>
            </w:pPr>
          </w:p>
        </w:tc>
        <w:tc>
          <w:tcPr>
            <w:tcW w:w="3840" w:type="dxa"/>
          </w:tcPr>
          <w:p w:rsidR="00FD4A3C" w:rsidRPr="00421340" w:rsidRDefault="00FD4A3C" w:rsidP="00977420">
            <w:pPr>
              <w:jc w:val="both"/>
              <w:rPr>
                <w:rFonts w:ascii="Arial" w:hAnsi="Arial" w:cs="Arial"/>
                <w:sz w:val="20"/>
                <w:szCs w:val="20"/>
              </w:rPr>
            </w:pPr>
          </w:p>
        </w:tc>
      </w:tr>
    </w:tbl>
    <w:p w:rsidR="00FD4A3C" w:rsidRPr="00421340" w:rsidRDefault="00FD4A3C" w:rsidP="00E2302B">
      <w:pPr>
        <w:jc w:val="both"/>
        <w:rPr>
          <w:rFonts w:ascii="Arial" w:hAnsi="Arial" w:cs="Arial"/>
          <w:sz w:val="20"/>
          <w:szCs w:val="20"/>
        </w:rPr>
      </w:pPr>
    </w:p>
    <w:p w:rsidR="00FD4A3C" w:rsidRPr="00421340" w:rsidRDefault="00FD4A3C" w:rsidP="00E2302B">
      <w:pPr>
        <w:ind w:left="720"/>
        <w:jc w:val="both"/>
        <w:rPr>
          <w:rFonts w:ascii="Arial" w:hAnsi="Arial" w:cs="Arial"/>
          <w:sz w:val="20"/>
          <w:szCs w:val="20"/>
        </w:rPr>
      </w:pPr>
      <w:r w:rsidRPr="00421340">
        <w:rPr>
          <w:rFonts w:ascii="Arial" w:hAnsi="Arial" w:cs="Arial"/>
          <w:sz w:val="20"/>
          <w:szCs w:val="20"/>
        </w:rPr>
        <w:t>I attach clippings of the notices published.</w:t>
      </w:r>
    </w:p>
    <w:p w:rsidR="00FD4A3C" w:rsidRPr="00421340" w:rsidRDefault="00FD4A3C" w:rsidP="00E2302B">
      <w:pPr>
        <w:jc w:val="both"/>
        <w:rPr>
          <w:rFonts w:ascii="Arial" w:hAnsi="Arial" w:cs="Arial"/>
          <w:sz w:val="20"/>
          <w:szCs w:val="20"/>
        </w:rPr>
      </w:pPr>
    </w:p>
    <w:p w:rsidR="00FD4A3C" w:rsidRPr="00421340" w:rsidRDefault="00FD4A3C" w:rsidP="00E2302B">
      <w:pPr>
        <w:numPr>
          <w:ilvl w:val="0"/>
          <w:numId w:val="26"/>
        </w:numPr>
        <w:rPr>
          <w:rFonts w:ascii="Arial" w:hAnsi="Arial" w:cs="Arial"/>
          <w:sz w:val="20"/>
          <w:szCs w:val="20"/>
        </w:rPr>
      </w:pPr>
      <w:r w:rsidRPr="00421340">
        <w:rPr>
          <w:rFonts w:ascii="Arial" w:hAnsi="Arial" w:cs="Arial"/>
          <w:b/>
          <w:i/>
          <w:sz w:val="20"/>
          <w:szCs w:val="20"/>
        </w:rPr>
        <w:t>(Only complete if applicable)</w:t>
      </w:r>
      <w:r w:rsidRPr="00421340">
        <w:rPr>
          <w:rFonts w:ascii="Arial" w:hAnsi="Arial" w:cs="Arial"/>
          <w:sz w:val="20"/>
          <w:szCs w:val="20"/>
        </w:rPr>
        <w:t xml:space="preserve"> On …………………………… </w:t>
      </w:r>
      <w:r w:rsidRPr="00421340">
        <w:rPr>
          <w:rFonts w:ascii="Arial" w:hAnsi="Arial" w:cs="Arial"/>
          <w:b/>
          <w:i/>
          <w:sz w:val="20"/>
          <w:szCs w:val="20"/>
        </w:rPr>
        <w:t>(date of erection)</w:t>
      </w:r>
      <w:r w:rsidRPr="00421340">
        <w:rPr>
          <w:rFonts w:ascii="Arial" w:hAnsi="Arial" w:cs="Arial"/>
          <w:sz w:val="20"/>
          <w:szCs w:val="20"/>
        </w:rPr>
        <w:t xml:space="preserve"> I caused Notice of the Application to VCAT to be given by erecting a sign on the subject land. </w:t>
      </w:r>
    </w:p>
    <w:p w:rsidR="00FD4A3C" w:rsidRPr="00421340" w:rsidRDefault="00FD4A3C" w:rsidP="00E2302B">
      <w:pPr>
        <w:ind w:left="360"/>
        <w:rPr>
          <w:rFonts w:ascii="Arial" w:hAnsi="Arial" w:cs="Arial"/>
          <w:sz w:val="20"/>
          <w:szCs w:val="20"/>
        </w:rPr>
      </w:pPr>
    </w:p>
    <w:p w:rsidR="00FD4A3C" w:rsidRPr="00421340" w:rsidRDefault="00FD4A3C" w:rsidP="00E2302B">
      <w:pPr>
        <w:ind w:left="720"/>
        <w:rPr>
          <w:rFonts w:ascii="Arial" w:hAnsi="Arial" w:cs="Arial"/>
          <w:sz w:val="20"/>
          <w:szCs w:val="20"/>
        </w:rPr>
      </w:pPr>
      <w:r w:rsidRPr="00421340">
        <w:rPr>
          <w:rFonts w:ascii="Arial" w:hAnsi="Arial" w:cs="Arial"/>
          <w:sz w:val="20"/>
          <w:szCs w:val="20"/>
        </w:rPr>
        <w:t xml:space="preserve">Such notice was maintained in good condition on the land for not less than 14 days until it was removed on …………………………… </w:t>
      </w:r>
      <w:r w:rsidRPr="00421340">
        <w:rPr>
          <w:rFonts w:ascii="Arial" w:hAnsi="Arial" w:cs="Arial"/>
          <w:b/>
          <w:i/>
          <w:sz w:val="20"/>
          <w:szCs w:val="20"/>
        </w:rPr>
        <w:t>(date of removal)</w:t>
      </w:r>
    </w:p>
    <w:p w:rsidR="00FD4A3C" w:rsidRPr="00421340" w:rsidRDefault="00FD4A3C" w:rsidP="00E2302B">
      <w:pPr>
        <w:ind w:left="720"/>
        <w:rPr>
          <w:rFonts w:ascii="Arial" w:hAnsi="Arial" w:cs="Arial"/>
          <w:sz w:val="20"/>
          <w:szCs w:val="20"/>
        </w:rPr>
      </w:pPr>
    </w:p>
    <w:p w:rsidR="00FD4A3C" w:rsidRPr="00421340" w:rsidRDefault="00FD4A3C" w:rsidP="00E2302B">
      <w:pPr>
        <w:ind w:left="720"/>
        <w:rPr>
          <w:rFonts w:ascii="Arial" w:hAnsi="Arial" w:cs="Arial"/>
          <w:sz w:val="20"/>
          <w:szCs w:val="20"/>
        </w:rPr>
      </w:pPr>
      <w:r w:rsidRPr="00421340">
        <w:rPr>
          <w:rFonts w:ascii="Arial" w:hAnsi="Arial" w:cs="Arial"/>
          <w:sz w:val="20"/>
          <w:szCs w:val="20"/>
        </w:rPr>
        <w:t>I erected the following number of signs in the following locations:</w:t>
      </w:r>
    </w:p>
    <w:p w:rsidR="00FD4A3C" w:rsidRPr="00421340" w:rsidRDefault="00FD4A3C" w:rsidP="00E2302B">
      <w:pPr>
        <w:ind w:left="360"/>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3813"/>
      </w:tblGrid>
      <w:tr w:rsidR="00FD4A3C" w:rsidRPr="00421340" w:rsidTr="00977420">
        <w:tc>
          <w:tcPr>
            <w:tcW w:w="3813" w:type="dxa"/>
          </w:tcPr>
          <w:p w:rsidR="00FD4A3C" w:rsidRPr="00421340" w:rsidRDefault="00FD4A3C" w:rsidP="00977420">
            <w:pPr>
              <w:ind w:left="360"/>
              <w:rPr>
                <w:rFonts w:ascii="Arial" w:hAnsi="Arial" w:cs="Arial"/>
                <w:sz w:val="20"/>
                <w:szCs w:val="20"/>
              </w:rPr>
            </w:pPr>
            <w:r w:rsidRPr="00421340">
              <w:rPr>
                <w:rFonts w:ascii="Arial" w:hAnsi="Arial" w:cs="Arial"/>
                <w:sz w:val="20"/>
                <w:szCs w:val="20"/>
              </w:rPr>
              <w:t>Number of signs erected (total)</w:t>
            </w:r>
          </w:p>
        </w:tc>
        <w:tc>
          <w:tcPr>
            <w:tcW w:w="3813" w:type="dxa"/>
          </w:tcPr>
          <w:p w:rsidR="00FD4A3C" w:rsidRPr="00421340" w:rsidRDefault="00FD4A3C" w:rsidP="00977420">
            <w:pPr>
              <w:ind w:left="360"/>
              <w:rPr>
                <w:rFonts w:ascii="Arial" w:hAnsi="Arial" w:cs="Arial"/>
                <w:sz w:val="20"/>
                <w:szCs w:val="20"/>
              </w:rPr>
            </w:pPr>
          </w:p>
        </w:tc>
      </w:tr>
      <w:tr w:rsidR="00FD4A3C" w:rsidRPr="00421340" w:rsidTr="00977420">
        <w:tc>
          <w:tcPr>
            <w:tcW w:w="3813" w:type="dxa"/>
          </w:tcPr>
          <w:p w:rsidR="00FD4A3C" w:rsidRPr="00421340" w:rsidRDefault="00FD4A3C" w:rsidP="00977420">
            <w:pPr>
              <w:ind w:left="360"/>
              <w:rPr>
                <w:rFonts w:ascii="Arial" w:hAnsi="Arial" w:cs="Arial"/>
                <w:sz w:val="20"/>
                <w:szCs w:val="20"/>
              </w:rPr>
            </w:pPr>
            <w:r w:rsidRPr="00421340">
              <w:rPr>
                <w:rFonts w:ascii="Arial" w:hAnsi="Arial" w:cs="Arial"/>
                <w:sz w:val="20"/>
                <w:szCs w:val="20"/>
              </w:rPr>
              <w:t>Location of signs erected:</w:t>
            </w:r>
          </w:p>
          <w:p w:rsidR="00FD4A3C" w:rsidRPr="00421340" w:rsidRDefault="00FD4A3C" w:rsidP="00977420">
            <w:pPr>
              <w:ind w:left="360"/>
              <w:rPr>
                <w:rFonts w:ascii="Arial" w:hAnsi="Arial" w:cs="Arial"/>
                <w:sz w:val="20"/>
                <w:szCs w:val="20"/>
              </w:rPr>
            </w:pPr>
            <w:r w:rsidRPr="00421340">
              <w:rPr>
                <w:rFonts w:ascii="Arial" w:hAnsi="Arial" w:cs="Arial"/>
                <w:sz w:val="20"/>
                <w:szCs w:val="20"/>
              </w:rPr>
              <w:t>Specify each street frontage or other location</w:t>
            </w:r>
          </w:p>
        </w:tc>
        <w:tc>
          <w:tcPr>
            <w:tcW w:w="3813" w:type="dxa"/>
          </w:tcPr>
          <w:p w:rsidR="00FD4A3C" w:rsidRPr="00421340" w:rsidRDefault="00FD4A3C" w:rsidP="00977420">
            <w:pPr>
              <w:ind w:left="360"/>
              <w:rPr>
                <w:rFonts w:ascii="Arial" w:hAnsi="Arial" w:cs="Arial"/>
                <w:sz w:val="20"/>
                <w:szCs w:val="20"/>
              </w:rPr>
            </w:pPr>
          </w:p>
        </w:tc>
      </w:tr>
    </w:tbl>
    <w:p w:rsidR="00FD4A3C" w:rsidRPr="00421340" w:rsidRDefault="00FD4A3C" w:rsidP="00E2302B">
      <w:pPr>
        <w:ind w:left="360"/>
        <w:rPr>
          <w:rFonts w:ascii="Arial" w:hAnsi="Arial" w:cs="Arial"/>
          <w:sz w:val="20"/>
          <w:szCs w:val="20"/>
        </w:rPr>
      </w:pPr>
    </w:p>
    <w:p w:rsidR="00FD4A3C" w:rsidRPr="00421340" w:rsidRDefault="00FD4A3C" w:rsidP="00E2302B">
      <w:pPr>
        <w:ind w:left="720"/>
        <w:rPr>
          <w:rFonts w:ascii="Arial" w:hAnsi="Arial" w:cs="Arial"/>
          <w:i/>
          <w:sz w:val="20"/>
          <w:szCs w:val="20"/>
        </w:rPr>
      </w:pPr>
      <w:r w:rsidRPr="00421340">
        <w:rPr>
          <w:rFonts w:ascii="Arial" w:hAnsi="Arial" w:cs="Arial"/>
          <w:sz w:val="20"/>
          <w:szCs w:val="20"/>
        </w:rPr>
        <w:t xml:space="preserve">I attach the following document </w:t>
      </w:r>
      <w:r w:rsidRPr="00421340">
        <w:rPr>
          <w:rFonts w:ascii="Arial" w:hAnsi="Arial" w:cs="Arial"/>
          <w:b/>
          <w:i/>
          <w:sz w:val="20"/>
          <w:szCs w:val="20"/>
        </w:rPr>
        <w:t>(tick as applicable)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7553"/>
      </w:tblGrid>
      <w:tr w:rsidR="00FD4A3C" w:rsidRPr="00421340" w:rsidTr="00977420">
        <w:tc>
          <w:tcPr>
            <w:tcW w:w="360" w:type="dxa"/>
            <w:tcBorders>
              <w:top w:val="single" w:sz="4" w:space="0" w:color="auto"/>
              <w:right w:val="single" w:sz="4" w:space="0" w:color="auto"/>
            </w:tcBorders>
          </w:tcPr>
          <w:p w:rsidR="00FD4A3C" w:rsidRPr="00421340" w:rsidRDefault="00FD4A3C" w:rsidP="00977420">
            <w:pPr>
              <w:rPr>
                <w:rFonts w:ascii="Arial" w:hAnsi="Arial" w:cs="Arial"/>
                <w:color w:val="000000"/>
                <w:sz w:val="20"/>
                <w:szCs w:val="20"/>
              </w:rPr>
            </w:pPr>
          </w:p>
        </w:tc>
        <w:tc>
          <w:tcPr>
            <w:tcW w:w="8666" w:type="dxa"/>
            <w:tcBorders>
              <w:top w:val="nil"/>
              <w:left w:val="single" w:sz="4" w:space="0" w:color="auto"/>
              <w:bottom w:val="nil"/>
              <w:right w:val="nil"/>
            </w:tcBorders>
          </w:tcPr>
          <w:p w:rsidR="00FD4A3C" w:rsidRPr="00421340" w:rsidRDefault="00FD4A3C" w:rsidP="00977420">
            <w:pPr>
              <w:rPr>
                <w:rFonts w:ascii="Arial" w:hAnsi="Arial" w:cs="Arial"/>
                <w:color w:val="000000"/>
                <w:sz w:val="20"/>
                <w:szCs w:val="20"/>
              </w:rPr>
            </w:pPr>
            <w:r w:rsidRPr="00421340">
              <w:rPr>
                <w:rFonts w:ascii="Arial" w:hAnsi="Arial" w:cs="Arial"/>
                <w:sz w:val="20"/>
                <w:szCs w:val="20"/>
              </w:rPr>
              <w:t>Original sign erected on the land</w:t>
            </w:r>
          </w:p>
        </w:tc>
      </w:tr>
      <w:tr w:rsidR="00FD4A3C" w:rsidRPr="00421340" w:rsidTr="00977420">
        <w:tc>
          <w:tcPr>
            <w:tcW w:w="360" w:type="dxa"/>
            <w:tcBorders>
              <w:right w:val="single" w:sz="4" w:space="0" w:color="auto"/>
            </w:tcBorders>
          </w:tcPr>
          <w:p w:rsidR="00FD4A3C" w:rsidRPr="00421340" w:rsidRDefault="00FD4A3C" w:rsidP="00977420">
            <w:pPr>
              <w:rPr>
                <w:rFonts w:ascii="Arial" w:hAnsi="Arial" w:cs="Arial"/>
                <w:color w:val="000000"/>
                <w:sz w:val="20"/>
                <w:szCs w:val="20"/>
              </w:rPr>
            </w:pPr>
          </w:p>
        </w:tc>
        <w:tc>
          <w:tcPr>
            <w:tcW w:w="8666" w:type="dxa"/>
            <w:tcBorders>
              <w:top w:val="nil"/>
              <w:left w:val="single" w:sz="4" w:space="0" w:color="auto"/>
              <w:bottom w:val="nil"/>
              <w:right w:val="nil"/>
            </w:tcBorders>
          </w:tcPr>
          <w:p w:rsidR="00FD4A3C" w:rsidRPr="00421340" w:rsidRDefault="00FD4A3C" w:rsidP="00977420">
            <w:pPr>
              <w:rPr>
                <w:rFonts w:ascii="Arial" w:hAnsi="Arial" w:cs="Arial"/>
                <w:color w:val="000000"/>
                <w:sz w:val="20"/>
                <w:szCs w:val="20"/>
              </w:rPr>
            </w:pPr>
            <w:r w:rsidRPr="00421340">
              <w:rPr>
                <w:rFonts w:ascii="Arial" w:hAnsi="Arial" w:cs="Arial"/>
                <w:sz w:val="20"/>
                <w:szCs w:val="20"/>
              </w:rPr>
              <w:t>True copy of the completed sign erected on the land</w:t>
            </w:r>
          </w:p>
        </w:tc>
      </w:tr>
    </w:tbl>
    <w:p w:rsidR="00FD4A3C" w:rsidRPr="00421340" w:rsidRDefault="00FD4A3C" w:rsidP="00E2302B">
      <w:pPr>
        <w:ind w:left="360"/>
        <w:rPr>
          <w:rFonts w:ascii="Arial" w:hAnsi="Arial" w:cs="Arial"/>
          <w:sz w:val="20"/>
          <w:szCs w:val="20"/>
        </w:rPr>
      </w:pPr>
    </w:p>
    <w:p w:rsidR="00FD4A3C" w:rsidRPr="00421340" w:rsidRDefault="00FD4A3C" w:rsidP="00E2302B">
      <w:pPr>
        <w:numPr>
          <w:ilvl w:val="0"/>
          <w:numId w:val="26"/>
        </w:numPr>
        <w:rPr>
          <w:rFonts w:ascii="Arial" w:hAnsi="Arial" w:cs="Arial"/>
          <w:sz w:val="20"/>
          <w:szCs w:val="20"/>
        </w:rPr>
      </w:pPr>
      <w:r w:rsidRPr="00421340">
        <w:rPr>
          <w:rFonts w:ascii="Arial" w:hAnsi="Arial" w:cs="Arial"/>
          <w:sz w:val="20"/>
          <w:szCs w:val="20"/>
        </w:rPr>
        <w:br w:type="page"/>
      </w:r>
      <w:r w:rsidRPr="00421340">
        <w:rPr>
          <w:rFonts w:ascii="Arial" w:hAnsi="Arial" w:cs="Arial"/>
          <w:sz w:val="20"/>
          <w:szCs w:val="20"/>
        </w:rPr>
        <w:lastRenderedPageBreak/>
        <w:t xml:space="preserve">On …………………………… </w:t>
      </w:r>
      <w:r w:rsidRPr="00421340">
        <w:rPr>
          <w:rFonts w:ascii="Arial" w:hAnsi="Arial" w:cs="Arial"/>
          <w:b/>
          <w:i/>
          <w:sz w:val="20"/>
          <w:szCs w:val="20"/>
        </w:rPr>
        <w:t>(date of service)</w:t>
      </w:r>
      <w:r w:rsidRPr="00421340">
        <w:rPr>
          <w:rFonts w:ascii="Arial" w:hAnsi="Arial" w:cs="Arial"/>
          <w:sz w:val="20"/>
          <w:szCs w:val="20"/>
        </w:rPr>
        <w:t xml:space="preserve"> I served the following documents on each of the persons specified below by post*/by email*/in person*. </w:t>
      </w:r>
      <w:r w:rsidRPr="00421340">
        <w:rPr>
          <w:rFonts w:ascii="Arial" w:hAnsi="Arial" w:cs="Arial"/>
          <w:b/>
          <w:i/>
          <w:sz w:val="20"/>
          <w:szCs w:val="20"/>
        </w:rPr>
        <w:t>(*delete whichever does not apply)</w:t>
      </w:r>
    </w:p>
    <w:p w:rsidR="00FD4A3C" w:rsidRPr="00421340" w:rsidRDefault="00FD4A3C" w:rsidP="00E2302B">
      <w:pPr>
        <w:ind w:left="720"/>
        <w:rPr>
          <w:rFonts w:ascii="Arial" w:hAnsi="Arial" w:cs="Arial"/>
          <w:b/>
          <w:sz w:val="20"/>
          <w:szCs w:val="20"/>
        </w:rPr>
      </w:pPr>
      <w:r w:rsidRPr="00421340">
        <w:rPr>
          <w:rFonts w:ascii="Arial" w:hAnsi="Arial" w:cs="Arial"/>
          <w:b/>
          <w:sz w:val="20"/>
          <w:szCs w:val="20"/>
        </w:rPr>
        <w:t>Documents served:</w:t>
      </w:r>
    </w:p>
    <w:p w:rsidR="00FD4A3C" w:rsidRPr="00421340" w:rsidRDefault="00FD4A3C" w:rsidP="00E2302B">
      <w:pPr>
        <w:numPr>
          <w:ilvl w:val="1"/>
          <w:numId w:val="27"/>
        </w:numPr>
        <w:tabs>
          <w:tab w:val="clear" w:pos="1260"/>
          <w:tab w:val="num" w:pos="390"/>
        </w:tabs>
        <w:ind w:left="1134"/>
        <w:rPr>
          <w:rFonts w:ascii="Arial" w:hAnsi="Arial" w:cs="Arial"/>
          <w:sz w:val="20"/>
          <w:szCs w:val="20"/>
        </w:rPr>
      </w:pPr>
      <w:r w:rsidRPr="00421340">
        <w:rPr>
          <w:rFonts w:ascii="Arial" w:hAnsi="Arial" w:cs="Arial"/>
          <w:sz w:val="20"/>
          <w:szCs w:val="20"/>
        </w:rPr>
        <w:t>a copy of the application (excluding attachments) and any other relevant documents required to be served by VCAT’s initiating order;</w:t>
      </w:r>
    </w:p>
    <w:p w:rsidR="00FD4A3C" w:rsidRPr="00421340" w:rsidRDefault="00FD4A3C" w:rsidP="00E2302B">
      <w:pPr>
        <w:numPr>
          <w:ilvl w:val="1"/>
          <w:numId w:val="27"/>
        </w:numPr>
        <w:tabs>
          <w:tab w:val="clear" w:pos="1260"/>
          <w:tab w:val="num" w:pos="390"/>
        </w:tabs>
        <w:ind w:left="1134"/>
        <w:rPr>
          <w:rFonts w:ascii="Arial" w:hAnsi="Arial" w:cs="Arial"/>
          <w:sz w:val="20"/>
          <w:szCs w:val="20"/>
        </w:rPr>
      </w:pPr>
      <w:r w:rsidRPr="00421340">
        <w:rPr>
          <w:rFonts w:ascii="Arial" w:hAnsi="Arial" w:cs="Arial"/>
          <w:sz w:val="20"/>
          <w:szCs w:val="20"/>
        </w:rPr>
        <w:t>a copy of the VCAT initiating order;</w:t>
      </w:r>
    </w:p>
    <w:p w:rsidR="00FD4A3C" w:rsidRPr="00421340" w:rsidRDefault="00FD4A3C" w:rsidP="00E2302B">
      <w:pPr>
        <w:ind w:left="720"/>
        <w:rPr>
          <w:rFonts w:ascii="Arial" w:hAnsi="Arial" w:cs="Arial"/>
          <w:b/>
          <w:i/>
          <w:color w:val="000000"/>
          <w:sz w:val="20"/>
          <w:szCs w:val="20"/>
        </w:rPr>
      </w:pPr>
      <w:r w:rsidRPr="00421340">
        <w:rPr>
          <w:rFonts w:ascii="Arial" w:hAnsi="Arial" w:cs="Arial"/>
          <w:b/>
          <w:color w:val="000000"/>
          <w:sz w:val="20"/>
          <w:szCs w:val="20"/>
        </w:rPr>
        <w:t xml:space="preserve">Persons served: </w:t>
      </w:r>
      <w:r w:rsidRPr="00421340">
        <w:rPr>
          <w:rFonts w:ascii="Arial" w:hAnsi="Arial" w:cs="Arial"/>
          <w:b/>
          <w:i/>
          <w:color w:val="000000"/>
          <w:sz w:val="20"/>
          <w:szCs w:val="20"/>
        </w:rPr>
        <w:t>(tick as appropriate)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7552"/>
      </w:tblGrid>
      <w:tr w:rsidR="00FD4A3C" w:rsidRPr="00421340" w:rsidTr="00977420">
        <w:tc>
          <w:tcPr>
            <w:tcW w:w="341" w:type="dxa"/>
            <w:tcBorders>
              <w:bottom w:val="single" w:sz="4" w:space="0" w:color="auto"/>
              <w:right w:val="single" w:sz="4" w:space="0" w:color="auto"/>
            </w:tcBorders>
          </w:tcPr>
          <w:p w:rsidR="00FD4A3C" w:rsidRPr="00421340" w:rsidRDefault="00FD4A3C" w:rsidP="00977420">
            <w:pPr>
              <w:rPr>
                <w:rFonts w:ascii="Arial" w:hAnsi="Arial" w:cs="Arial"/>
                <w:color w:val="000000"/>
                <w:sz w:val="20"/>
                <w:szCs w:val="20"/>
              </w:rPr>
            </w:pPr>
          </w:p>
        </w:tc>
        <w:tc>
          <w:tcPr>
            <w:tcW w:w="7552" w:type="dxa"/>
            <w:tcBorders>
              <w:top w:val="nil"/>
              <w:left w:val="single" w:sz="4" w:space="0" w:color="auto"/>
              <w:bottom w:val="nil"/>
              <w:right w:val="nil"/>
            </w:tcBorders>
          </w:tcPr>
          <w:p w:rsidR="00FD4A3C" w:rsidRPr="00421340" w:rsidRDefault="00FD4A3C" w:rsidP="00977420">
            <w:pPr>
              <w:rPr>
                <w:rFonts w:ascii="Arial" w:hAnsi="Arial" w:cs="Arial"/>
                <w:color w:val="000000"/>
                <w:sz w:val="20"/>
                <w:szCs w:val="20"/>
              </w:rPr>
            </w:pPr>
            <w:r w:rsidRPr="00421340">
              <w:rPr>
                <w:rFonts w:ascii="Arial" w:hAnsi="Arial" w:cs="Arial"/>
                <w:color w:val="000000"/>
                <w:sz w:val="20"/>
                <w:szCs w:val="20"/>
              </w:rPr>
              <w:t>any referral authorities</w:t>
            </w:r>
          </w:p>
        </w:tc>
      </w:tr>
      <w:tr w:rsidR="00FD4A3C" w:rsidRPr="00421340" w:rsidTr="00977420">
        <w:trPr>
          <w:trHeight w:val="255"/>
        </w:trPr>
        <w:tc>
          <w:tcPr>
            <w:tcW w:w="341" w:type="dxa"/>
            <w:tcBorders>
              <w:bottom w:val="single" w:sz="4" w:space="0" w:color="auto"/>
              <w:right w:val="single" w:sz="4" w:space="0" w:color="auto"/>
            </w:tcBorders>
          </w:tcPr>
          <w:p w:rsidR="00FD4A3C" w:rsidRPr="00421340" w:rsidRDefault="00FD4A3C" w:rsidP="00977420">
            <w:pPr>
              <w:rPr>
                <w:rFonts w:ascii="Arial" w:hAnsi="Arial" w:cs="Arial"/>
                <w:color w:val="000000"/>
                <w:sz w:val="20"/>
                <w:szCs w:val="20"/>
              </w:rPr>
            </w:pPr>
          </w:p>
        </w:tc>
        <w:tc>
          <w:tcPr>
            <w:tcW w:w="7552" w:type="dxa"/>
            <w:vMerge w:val="restart"/>
            <w:tcBorders>
              <w:top w:val="nil"/>
              <w:left w:val="single" w:sz="4" w:space="0" w:color="auto"/>
              <w:bottom w:val="nil"/>
              <w:right w:val="nil"/>
            </w:tcBorders>
          </w:tcPr>
          <w:p w:rsidR="00FD4A3C" w:rsidRPr="00421340" w:rsidRDefault="00FD4A3C" w:rsidP="00977420">
            <w:pPr>
              <w:rPr>
                <w:rFonts w:ascii="Arial" w:hAnsi="Arial" w:cs="Arial"/>
                <w:color w:val="000000"/>
                <w:sz w:val="20"/>
                <w:szCs w:val="20"/>
              </w:rPr>
            </w:pPr>
            <w:r w:rsidRPr="00421340">
              <w:rPr>
                <w:rFonts w:ascii="Arial" w:hAnsi="Arial" w:cs="Arial"/>
                <w:color w:val="000000"/>
                <w:sz w:val="20"/>
                <w:szCs w:val="20"/>
              </w:rPr>
              <w:t>those persons set out in the attached list I obtained from the relevant municipal council or other responsible authority</w:t>
            </w:r>
            <w:r w:rsidRPr="00421340">
              <w:rPr>
                <w:rFonts w:ascii="Arial" w:hAnsi="Arial" w:cs="Arial"/>
                <w:b/>
                <w:bCs/>
                <w:i/>
                <w:iCs/>
                <w:color w:val="000000"/>
                <w:sz w:val="20"/>
                <w:szCs w:val="20"/>
              </w:rPr>
              <w:t xml:space="preserve"> </w:t>
            </w:r>
          </w:p>
        </w:tc>
      </w:tr>
      <w:tr w:rsidR="00FD4A3C" w:rsidRPr="00421340" w:rsidTr="00977420">
        <w:trPr>
          <w:trHeight w:val="253"/>
        </w:trPr>
        <w:tc>
          <w:tcPr>
            <w:tcW w:w="341" w:type="dxa"/>
            <w:tcBorders>
              <w:top w:val="single" w:sz="4" w:space="0" w:color="auto"/>
              <w:left w:val="nil"/>
              <w:bottom w:val="nil"/>
              <w:right w:val="nil"/>
            </w:tcBorders>
          </w:tcPr>
          <w:p w:rsidR="00FD4A3C" w:rsidRPr="00421340" w:rsidRDefault="00FD4A3C" w:rsidP="00977420">
            <w:pPr>
              <w:rPr>
                <w:rFonts w:ascii="Arial" w:hAnsi="Arial" w:cs="Arial"/>
                <w:color w:val="000000"/>
                <w:sz w:val="20"/>
                <w:szCs w:val="20"/>
              </w:rPr>
            </w:pPr>
          </w:p>
        </w:tc>
        <w:tc>
          <w:tcPr>
            <w:tcW w:w="7552" w:type="dxa"/>
            <w:vMerge/>
            <w:tcBorders>
              <w:left w:val="nil"/>
              <w:bottom w:val="nil"/>
              <w:right w:val="nil"/>
            </w:tcBorders>
          </w:tcPr>
          <w:p w:rsidR="00FD4A3C" w:rsidRPr="00421340" w:rsidRDefault="00FD4A3C" w:rsidP="00977420">
            <w:pPr>
              <w:rPr>
                <w:rFonts w:ascii="Arial" w:hAnsi="Arial" w:cs="Arial"/>
                <w:color w:val="000000"/>
                <w:sz w:val="20"/>
                <w:szCs w:val="20"/>
              </w:rPr>
            </w:pPr>
          </w:p>
        </w:tc>
      </w:tr>
      <w:tr w:rsidR="00FD4A3C" w:rsidRPr="00421340" w:rsidTr="00977420">
        <w:tc>
          <w:tcPr>
            <w:tcW w:w="341" w:type="dxa"/>
            <w:tcBorders>
              <w:top w:val="single" w:sz="4" w:space="0" w:color="auto"/>
              <w:right w:val="single" w:sz="4" w:space="0" w:color="auto"/>
            </w:tcBorders>
          </w:tcPr>
          <w:p w:rsidR="00FD4A3C" w:rsidRPr="00421340" w:rsidRDefault="00FD4A3C" w:rsidP="00977420">
            <w:pPr>
              <w:rPr>
                <w:rFonts w:ascii="Arial" w:hAnsi="Arial" w:cs="Arial"/>
                <w:color w:val="000000"/>
                <w:sz w:val="20"/>
                <w:szCs w:val="20"/>
              </w:rPr>
            </w:pPr>
          </w:p>
        </w:tc>
        <w:tc>
          <w:tcPr>
            <w:tcW w:w="7552" w:type="dxa"/>
            <w:tcBorders>
              <w:top w:val="nil"/>
              <w:left w:val="single" w:sz="4" w:space="0" w:color="auto"/>
              <w:bottom w:val="nil"/>
              <w:right w:val="nil"/>
            </w:tcBorders>
          </w:tcPr>
          <w:p w:rsidR="00FD4A3C" w:rsidRPr="00421340" w:rsidRDefault="00FD4A3C" w:rsidP="00977420">
            <w:pPr>
              <w:rPr>
                <w:rFonts w:ascii="Arial" w:hAnsi="Arial" w:cs="Arial"/>
                <w:color w:val="000000"/>
                <w:sz w:val="20"/>
                <w:szCs w:val="20"/>
              </w:rPr>
            </w:pPr>
            <w:r w:rsidRPr="00421340">
              <w:rPr>
                <w:rFonts w:ascii="Arial" w:hAnsi="Arial" w:cs="Arial"/>
                <w:color w:val="000000"/>
                <w:sz w:val="20"/>
                <w:szCs w:val="20"/>
              </w:rPr>
              <w:t>any person directed by the Tribunal</w:t>
            </w:r>
          </w:p>
        </w:tc>
      </w:tr>
      <w:tr w:rsidR="00FD4A3C" w:rsidRPr="00421340" w:rsidTr="00977420">
        <w:tc>
          <w:tcPr>
            <w:tcW w:w="341" w:type="dxa"/>
            <w:tcBorders>
              <w:right w:val="single" w:sz="4" w:space="0" w:color="auto"/>
            </w:tcBorders>
          </w:tcPr>
          <w:p w:rsidR="00FD4A3C" w:rsidRPr="00421340" w:rsidRDefault="00FD4A3C" w:rsidP="00977420">
            <w:pPr>
              <w:rPr>
                <w:rFonts w:ascii="Arial" w:hAnsi="Arial" w:cs="Arial"/>
                <w:color w:val="000000"/>
                <w:sz w:val="20"/>
                <w:szCs w:val="20"/>
              </w:rPr>
            </w:pPr>
          </w:p>
        </w:tc>
        <w:tc>
          <w:tcPr>
            <w:tcW w:w="7552" w:type="dxa"/>
            <w:tcBorders>
              <w:top w:val="nil"/>
              <w:left w:val="single" w:sz="4" w:space="0" w:color="auto"/>
              <w:bottom w:val="nil"/>
              <w:right w:val="nil"/>
            </w:tcBorders>
          </w:tcPr>
          <w:p w:rsidR="00FD4A3C" w:rsidRPr="00421340" w:rsidRDefault="00FD4A3C" w:rsidP="00977420">
            <w:pPr>
              <w:rPr>
                <w:rFonts w:ascii="Arial" w:hAnsi="Arial" w:cs="Arial"/>
                <w:color w:val="000000"/>
                <w:sz w:val="20"/>
                <w:szCs w:val="20"/>
              </w:rPr>
            </w:pPr>
            <w:r w:rsidRPr="00421340">
              <w:rPr>
                <w:rFonts w:ascii="Arial" w:hAnsi="Arial" w:cs="Arial"/>
                <w:color w:val="000000"/>
                <w:sz w:val="20"/>
                <w:szCs w:val="20"/>
              </w:rPr>
              <w:t>any other person or authority</w:t>
            </w:r>
          </w:p>
        </w:tc>
      </w:tr>
    </w:tbl>
    <w:p w:rsidR="00FD4A3C" w:rsidRPr="00421340" w:rsidRDefault="00FD4A3C" w:rsidP="00E2302B">
      <w:pPr>
        <w:ind w:left="1797" w:hanging="1077"/>
        <w:rPr>
          <w:rFonts w:ascii="Arial" w:hAnsi="Arial" w:cs="Arial"/>
          <w:color w:val="000000"/>
          <w:sz w:val="20"/>
          <w:szCs w:val="20"/>
        </w:rPr>
      </w:pPr>
    </w:p>
    <w:p w:rsidR="00FD4A3C" w:rsidRPr="00421340" w:rsidRDefault="00FD4A3C" w:rsidP="00E2302B">
      <w:pPr>
        <w:ind w:left="360"/>
        <w:rPr>
          <w:rFonts w:ascii="Arial" w:hAnsi="Arial" w:cs="Arial"/>
          <w:sz w:val="20"/>
          <w:szCs w:val="20"/>
        </w:rPr>
      </w:pPr>
    </w:p>
    <w:p w:rsidR="00FD4A3C" w:rsidRPr="00421340" w:rsidRDefault="00FD4A3C" w:rsidP="00E2302B">
      <w:pPr>
        <w:ind w:left="720"/>
        <w:rPr>
          <w:rFonts w:ascii="Arial" w:hAnsi="Arial" w:cs="Arial"/>
          <w:sz w:val="20"/>
          <w:szCs w:val="20"/>
        </w:rPr>
      </w:pPr>
      <w:r w:rsidRPr="00421340">
        <w:rPr>
          <w:rFonts w:ascii="Arial" w:hAnsi="Arial" w:cs="Arial"/>
          <w:sz w:val="20"/>
          <w:szCs w:val="20"/>
        </w:rPr>
        <w:t>I attach copies of the following documents.</w:t>
      </w:r>
    </w:p>
    <w:p w:rsidR="00FD4A3C" w:rsidRPr="00421340" w:rsidRDefault="00FD4A3C" w:rsidP="00E2302B">
      <w:pPr>
        <w:ind w:left="720"/>
        <w:rPr>
          <w:rFonts w:ascii="Arial" w:hAnsi="Arial" w:cs="Arial"/>
          <w:b/>
          <w:i/>
          <w:color w:val="000000"/>
          <w:sz w:val="20"/>
          <w:szCs w:val="20"/>
        </w:rPr>
      </w:pPr>
      <w:r w:rsidRPr="00421340">
        <w:rPr>
          <w:rFonts w:ascii="Arial" w:hAnsi="Arial" w:cs="Arial"/>
          <w:b/>
          <w:color w:val="000000"/>
          <w:sz w:val="20"/>
          <w:szCs w:val="20"/>
        </w:rPr>
        <w:t xml:space="preserve">Documents attached: </w:t>
      </w:r>
      <w:r w:rsidRPr="00421340">
        <w:rPr>
          <w:rFonts w:ascii="Arial" w:hAnsi="Arial" w:cs="Arial"/>
          <w:b/>
          <w:i/>
          <w:color w:val="000000"/>
          <w:sz w:val="20"/>
          <w:szCs w:val="20"/>
        </w:rPr>
        <w:t>(tick as appropriate)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7554"/>
      </w:tblGrid>
      <w:tr w:rsidR="00FD4A3C" w:rsidRPr="00421340" w:rsidTr="00977420">
        <w:tc>
          <w:tcPr>
            <w:tcW w:w="360" w:type="dxa"/>
            <w:tcBorders>
              <w:bottom w:val="single" w:sz="4" w:space="0" w:color="auto"/>
              <w:right w:val="single" w:sz="4" w:space="0" w:color="auto"/>
            </w:tcBorders>
          </w:tcPr>
          <w:p w:rsidR="00FD4A3C" w:rsidRPr="00421340" w:rsidRDefault="00FD4A3C" w:rsidP="00977420">
            <w:pPr>
              <w:rPr>
                <w:rFonts w:ascii="Arial" w:hAnsi="Arial" w:cs="Arial"/>
                <w:color w:val="000000"/>
                <w:sz w:val="20"/>
                <w:szCs w:val="20"/>
              </w:rPr>
            </w:pPr>
          </w:p>
        </w:tc>
        <w:tc>
          <w:tcPr>
            <w:tcW w:w="8666" w:type="dxa"/>
            <w:tcBorders>
              <w:top w:val="nil"/>
              <w:left w:val="single" w:sz="4" w:space="0" w:color="auto"/>
              <w:bottom w:val="nil"/>
              <w:right w:val="nil"/>
            </w:tcBorders>
          </w:tcPr>
          <w:p w:rsidR="00FD4A3C" w:rsidRPr="00421340" w:rsidRDefault="00FD4A3C" w:rsidP="00977420">
            <w:pPr>
              <w:rPr>
                <w:rFonts w:ascii="Arial" w:hAnsi="Arial" w:cs="Arial"/>
                <w:color w:val="000000"/>
                <w:sz w:val="20"/>
                <w:szCs w:val="20"/>
              </w:rPr>
            </w:pPr>
            <w:r w:rsidRPr="00421340">
              <w:rPr>
                <w:rFonts w:ascii="Arial" w:hAnsi="Arial" w:cs="Arial"/>
                <w:sz w:val="20"/>
                <w:szCs w:val="20"/>
              </w:rPr>
              <w:t xml:space="preserve">list of names and addresses of all persons or authorities served </w:t>
            </w:r>
          </w:p>
        </w:tc>
      </w:tr>
      <w:tr w:rsidR="00FD4A3C" w:rsidRPr="00421340" w:rsidTr="00977420">
        <w:trPr>
          <w:trHeight w:val="255"/>
        </w:trPr>
        <w:tc>
          <w:tcPr>
            <w:tcW w:w="360" w:type="dxa"/>
            <w:tcBorders>
              <w:top w:val="single" w:sz="4" w:space="0" w:color="auto"/>
              <w:left w:val="single" w:sz="4" w:space="0" w:color="auto"/>
              <w:bottom w:val="single" w:sz="4" w:space="0" w:color="auto"/>
              <w:right w:val="single" w:sz="4" w:space="0" w:color="auto"/>
            </w:tcBorders>
          </w:tcPr>
          <w:p w:rsidR="00FD4A3C" w:rsidRPr="00421340" w:rsidRDefault="00FD4A3C" w:rsidP="00977420">
            <w:pPr>
              <w:rPr>
                <w:rFonts w:ascii="Arial" w:hAnsi="Arial" w:cs="Arial"/>
                <w:color w:val="000000"/>
                <w:sz w:val="20"/>
                <w:szCs w:val="20"/>
              </w:rPr>
            </w:pPr>
          </w:p>
        </w:tc>
        <w:tc>
          <w:tcPr>
            <w:tcW w:w="8666" w:type="dxa"/>
            <w:tcBorders>
              <w:top w:val="nil"/>
              <w:left w:val="single" w:sz="4" w:space="0" w:color="auto"/>
              <w:bottom w:val="nil"/>
              <w:right w:val="nil"/>
            </w:tcBorders>
          </w:tcPr>
          <w:p w:rsidR="00FD4A3C" w:rsidRPr="00421340" w:rsidRDefault="00FD4A3C" w:rsidP="00977420">
            <w:pPr>
              <w:rPr>
                <w:rFonts w:ascii="Arial" w:hAnsi="Arial" w:cs="Arial"/>
                <w:color w:val="000000"/>
                <w:sz w:val="20"/>
                <w:szCs w:val="20"/>
              </w:rPr>
            </w:pPr>
            <w:r w:rsidRPr="00421340">
              <w:rPr>
                <w:rFonts w:ascii="Arial" w:hAnsi="Arial" w:cs="Arial"/>
                <w:color w:val="000000"/>
                <w:sz w:val="20"/>
                <w:szCs w:val="20"/>
              </w:rPr>
              <w:t>copy of sample cover letter sent with documents served</w:t>
            </w:r>
          </w:p>
        </w:tc>
      </w:tr>
    </w:tbl>
    <w:p w:rsidR="00FD4A3C" w:rsidRPr="00421340" w:rsidRDefault="00FD4A3C" w:rsidP="00E2302B">
      <w:pPr>
        <w:rPr>
          <w:rFonts w:ascii="Arial" w:hAnsi="Arial" w:cs="Arial"/>
          <w:sz w:val="20"/>
          <w:szCs w:val="20"/>
        </w:rPr>
      </w:pPr>
    </w:p>
    <w:p w:rsidR="00FD4A3C" w:rsidRPr="00421340" w:rsidRDefault="00FD4A3C" w:rsidP="00E2302B">
      <w:pPr>
        <w:rPr>
          <w:rFonts w:ascii="Arial" w:hAnsi="Arial" w:cs="Arial"/>
          <w:b/>
          <w:sz w:val="20"/>
          <w:szCs w:val="20"/>
        </w:rPr>
      </w:pPr>
      <w:r w:rsidRPr="00421340">
        <w:rPr>
          <w:rFonts w:ascii="Arial" w:hAnsi="Arial" w:cs="Arial"/>
          <w:b/>
          <w:sz w:val="20"/>
          <w:szCs w:val="20"/>
        </w:rPr>
        <w:t>ALTERNATIVELY</w:t>
      </w:r>
    </w:p>
    <w:p w:rsidR="00FD4A3C" w:rsidRPr="00421340" w:rsidRDefault="00FD4A3C" w:rsidP="00E2302B">
      <w:pPr>
        <w:numPr>
          <w:ilvl w:val="0"/>
          <w:numId w:val="26"/>
        </w:numPr>
        <w:rPr>
          <w:rFonts w:ascii="Arial" w:hAnsi="Arial" w:cs="Arial"/>
          <w:sz w:val="20"/>
          <w:szCs w:val="20"/>
        </w:rPr>
      </w:pPr>
      <w:r w:rsidRPr="00421340">
        <w:rPr>
          <w:rFonts w:ascii="Arial" w:hAnsi="Arial" w:cs="Arial"/>
          <w:color w:val="000000"/>
          <w:sz w:val="20"/>
          <w:szCs w:val="20"/>
        </w:rPr>
        <w:t>There are no objectors or referral authorities to serve because: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7552"/>
      </w:tblGrid>
      <w:tr w:rsidR="00FD4A3C" w:rsidRPr="00421340" w:rsidTr="00977420">
        <w:trPr>
          <w:trHeight w:val="254"/>
        </w:trPr>
        <w:tc>
          <w:tcPr>
            <w:tcW w:w="341" w:type="dxa"/>
            <w:tcBorders>
              <w:right w:val="single" w:sz="4" w:space="0" w:color="auto"/>
            </w:tcBorders>
            <w:shd w:val="clear" w:color="auto" w:fill="auto"/>
          </w:tcPr>
          <w:p w:rsidR="00FD4A3C" w:rsidRPr="00421340" w:rsidRDefault="00FD4A3C" w:rsidP="00977420">
            <w:pPr>
              <w:rPr>
                <w:rFonts w:ascii="Arial" w:hAnsi="Arial" w:cs="Arial"/>
                <w:color w:val="000000"/>
                <w:sz w:val="20"/>
                <w:szCs w:val="20"/>
              </w:rPr>
            </w:pPr>
          </w:p>
        </w:tc>
        <w:tc>
          <w:tcPr>
            <w:tcW w:w="7552" w:type="dxa"/>
            <w:tcBorders>
              <w:top w:val="nil"/>
              <w:left w:val="single" w:sz="4" w:space="0" w:color="auto"/>
              <w:bottom w:val="nil"/>
              <w:right w:val="nil"/>
            </w:tcBorders>
            <w:shd w:val="clear" w:color="auto" w:fill="auto"/>
          </w:tcPr>
          <w:p w:rsidR="00FD4A3C" w:rsidRPr="00421340" w:rsidRDefault="00FD4A3C" w:rsidP="00977420">
            <w:pPr>
              <w:rPr>
                <w:rFonts w:ascii="Arial" w:hAnsi="Arial" w:cs="Arial"/>
                <w:color w:val="000000"/>
                <w:sz w:val="20"/>
                <w:szCs w:val="20"/>
              </w:rPr>
            </w:pPr>
            <w:r w:rsidRPr="00421340">
              <w:rPr>
                <w:rFonts w:ascii="Arial" w:hAnsi="Arial" w:cs="Arial"/>
                <w:sz w:val="20"/>
                <w:szCs w:val="20"/>
              </w:rPr>
              <w:t xml:space="preserve">The responsible authority did not require notice to be given to anyone </w:t>
            </w:r>
          </w:p>
        </w:tc>
      </w:tr>
      <w:tr w:rsidR="00FD4A3C" w:rsidRPr="00421340" w:rsidTr="00977420">
        <w:trPr>
          <w:trHeight w:val="254"/>
        </w:trPr>
        <w:tc>
          <w:tcPr>
            <w:tcW w:w="341" w:type="dxa"/>
            <w:tcBorders>
              <w:bottom w:val="single" w:sz="4" w:space="0" w:color="auto"/>
              <w:right w:val="single" w:sz="4" w:space="0" w:color="auto"/>
            </w:tcBorders>
            <w:shd w:val="clear" w:color="auto" w:fill="auto"/>
          </w:tcPr>
          <w:p w:rsidR="00FD4A3C" w:rsidRPr="00421340" w:rsidRDefault="00FD4A3C" w:rsidP="00977420">
            <w:pPr>
              <w:rPr>
                <w:rFonts w:ascii="Arial" w:hAnsi="Arial" w:cs="Arial"/>
                <w:color w:val="000000"/>
                <w:sz w:val="20"/>
                <w:szCs w:val="20"/>
              </w:rPr>
            </w:pPr>
          </w:p>
        </w:tc>
        <w:tc>
          <w:tcPr>
            <w:tcW w:w="7552" w:type="dxa"/>
            <w:tcBorders>
              <w:top w:val="nil"/>
              <w:left w:val="single" w:sz="4" w:space="0" w:color="auto"/>
              <w:bottom w:val="nil"/>
              <w:right w:val="nil"/>
            </w:tcBorders>
            <w:shd w:val="clear" w:color="auto" w:fill="auto"/>
          </w:tcPr>
          <w:p w:rsidR="00FD4A3C" w:rsidRPr="00421340" w:rsidRDefault="00FD4A3C" w:rsidP="00E2302B">
            <w:pPr>
              <w:rPr>
                <w:rFonts w:ascii="Arial" w:hAnsi="Arial" w:cs="Arial"/>
                <w:sz w:val="20"/>
                <w:szCs w:val="20"/>
              </w:rPr>
            </w:pPr>
            <w:r w:rsidRPr="00421340">
              <w:rPr>
                <w:rFonts w:ascii="Arial" w:hAnsi="Arial" w:cs="Arial"/>
                <w:sz w:val="20"/>
                <w:szCs w:val="20"/>
              </w:rPr>
              <w:t>The application is exempt from third party notice and review rights</w:t>
            </w:r>
          </w:p>
        </w:tc>
      </w:tr>
    </w:tbl>
    <w:p w:rsidR="00FD4A3C" w:rsidRPr="00421340" w:rsidRDefault="00FD4A3C" w:rsidP="00E2302B">
      <w:pPr>
        <w:rPr>
          <w:rFonts w:ascii="Arial" w:hAnsi="Arial" w:cs="Arial"/>
          <w:sz w:val="20"/>
          <w:szCs w:val="20"/>
        </w:rPr>
      </w:pPr>
    </w:p>
    <w:p w:rsidR="00FD4A3C" w:rsidRPr="00421340" w:rsidRDefault="00FD4A3C" w:rsidP="00E2302B">
      <w:pPr>
        <w:rPr>
          <w:rFonts w:ascii="Arial" w:hAnsi="Arial" w:cs="Arial"/>
          <w:sz w:val="20"/>
          <w:szCs w:val="20"/>
        </w:rPr>
      </w:pPr>
      <w:r w:rsidRPr="00421340">
        <w:rPr>
          <w:rFonts w:ascii="Arial" w:hAnsi="Arial" w:cs="Arial"/>
          <w:sz w:val="20"/>
          <w:szCs w:val="20"/>
        </w:rPr>
        <w:t xml:space="preserve">I understand that knowingly giving false or misleading information to VCAT may result in imprisonment or fine (section 136 of the </w:t>
      </w:r>
      <w:r w:rsidRPr="00421340">
        <w:rPr>
          <w:rFonts w:ascii="Arial" w:hAnsi="Arial" w:cs="Arial"/>
          <w:i/>
          <w:iCs/>
          <w:sz w:val="20"/>
          <w:szCs w:val="20"/>
        </w:rPr>
        <w:t>Victorian Civil and Administrative Tribunal Act</w:t>
      </w:r>
      <w:r w:rsidRPr="00421340">
        <w:rPr>
          <w:rFonts w:ascii="Arial" w:hAnsi="Arial" w:cs="Arial"/>
          <w:sz w:val="20"/>
          <w:szCs w:val="20"/>
        </w:rPr>
        <w:t xml:space="preserve"> </w:t>
      </w:r>
      <w:r w:rsidRPr="00421340">
        <w:rPr>
          <w:rFonts w:ascii="Arial" w:hAnsi="Arial" w:cs="Arial"/>
          <w:i/>
          <w:sz w:val="20"/>
          <w:szCs w:val="20"/>
        </w:rPr>
        <w:t>1998</w:t>
      </w:r>
      <w:r w:rsidRPr="00421340">
        <w:rPr>
          <w:rFonts w:ascii="Arial" w:hAnsi="Arial" w:cs="Arial"/>
          <w:sz w:val="20"/>
          <w:szCs w:val="20"/>
        </w:rPr>
        <w:t>).</w:t>
      </w:r>
    </w:p>
    <w:p w:rsidR="00FD4A3C" w:rsidRPr="00421340" w:rsidRDefault="00FD4A3C" w:rsidP="00E2302B">
      <w:pPr>
        <w:rPr>
          <w:rFonts w:ascii="Arial" w:hAnsi="Arial" w:cs="Arial"/>
          <w:sz w:val="20"/>
          <w:szCs w:val="20"/>
        </w:rPr>
      </w:pPr>
    </w:p>
    <w:p w:rsidR="00FD4A3C" w:rsidRPr="00421340" w:rsidRDefault="00FD4A3C" w:rsidP="00E2302B">
      <w:pPr>
        <w:rPr>
          <w:rFonts w:ascii="Arial" w:hAnsi="Arial" w:cs="Arial"/>
          <w:sz w:val="20"/>
          <w:szCs w:val="20"/>
        </w:rPr>
      </w:pPr>
    </w:p>
    <w:p w:rsidR="00FD4A3C" w:rsidRPr="00B151BD" w:rsidRDefault="00FD4A3C" w:rsidP="00E2302B">
      <w:pPr>
        <w:rPr>
          <w:rFonts w:ascii="Arial" w:hAnsi="Arial" w:cs="Arial"/>
          <w:sz w:val="22"/>
          <w:szCs w:val="22"/>
        </w:rPr>
      </w:pPr>
      <w:r w:rsidRPr="00421340">
        <w:rPr>
          <w:rFonts w:ascii="Arial" w:hAnsi="Arial" w:cs="Arial"/>
          <w:sz w:val="20"/>
          <w:szCs w:val="20"/>
        </w:rPr>
        <w:t>Signature ………………………………………………………………..Date…………………………..</w:t>
      </w:r>
    </w:p>
    <w:p w:rsidR="00FD4A3C" w:rsidRPr="00FF0862" w:rsidRDefault="00FD4A3C" w:rsidP="00E2302B">
      <w:pPr>
        <w:jc w:val="center"/>
      </w:pPr>
    </w:p>
    <w:p w:rsidR="00FD4A3C" w:rsidRDefault="00FD4A3C" w:rsidP="00E2302B">
      <w:pPr>
        <w:pStyle w:val="Heading1"/>
      </w:pPr>
    </w:p>
    <w:p w:rsidR="00FD4A3C" w:rsidRPr="008E244A" w:rsidRDefault="00FD4A3C" w:rsidP="008E244A"/>
    <w:p w:rsidR="00FD4A3C" w:rsidRPr="008E244A" w:rsidRDefault="00FD4A3C" w:rsidP="008E244A"/>
    <w:p w:rsidR="00FD4A3C" w:rsidRPr="008E244A" w:rsidRDefault="00FD4A3C" w:rsidP="008E244A"/>
    <w:p w:rsidR="00FD4A3C" w:rsidRPr="008E244A" w:rsidRDefault="00FD4A3C" w:rsidP="008E244A"/>
    <w:p w:rsidR="00FD4A3C" w:rsidRPr="008E244A" w:rsidRDefault="00FD4A3C" w:rsidP="008E244A"/>
    <w:p w:rsidR="00FD4A3C" w:rsidRPr="008E244A" w:rsidRDefault="00FD4A3C" w:rsidP="008E244A"/>
    <w:p w:rsidR="00FD4A3C" w:rsidRPr="008E244A" w:rsidRDefault="00FD4A3C" w:rsidP="008E244A"/>
    <w:p w:rsidR="00FD4A3C" w:rsidRPr="008E244A" w:rsidRDefault="00FD4A3C" w:rsidP="008E244A"/>
    <w:p w:rsidR="00FD4A3C" w:rsidRPr="008E244A" w:rsidRDefault="00FD4A3C" w:rsidP="008E244A"/>
    <w:p w:rsidR="00FD4A3C" w:rsidRPr="008E244A" w:rsidRDefault="00FD4A3C" w:rsidP="008E244A"/>
    <w:p w:rsidR="00FD4A3C" w:rsidRDefault="00FD4A3C" w:rsidP="008E244A"/>
    <w:p w:rsidR="00FD4A3C" w:rsidRDefault="00FD4A3C" w:rsidP="008E244A"/>
    <w:p w:rsidR="00FD4A3C" w:rsidRDefault="00FD4A3C" w:rsidP="008E244A">
      <w:pPr>
        <w:jc w:val="right"/>
        <w:sectPr w:rsidR="00FD4A3C" w:rsidSect="008C51BA">
          <w:headerReference w:type="even" r:id="rId13"/>
          <w:headerReference w:type="default" r:id="rId14"/>
          <w:footerReference w:type="default" r:id="rId15"/>
          <w:headerReference w:type="first" r:id="rId16"/>
          <w:footerReference w:type="first" r:id="rId17"/>
          <w:pgSz w:w="11907" w:h="16840" w:code="9"/>
          <w:pgMar w:top="899" w:right="1701" w:bottom="1135" w:left="1701" w:header="567" w:footer="567" w:gutter="0"/>
          <w:cols w:space="720"/>
          <w:titlePg/>
          <w:docGrid w:linePitch="360"/>
        </w:sectPr>
      </w:pPr>
    </w:p>
    <w:p w:rsidR="00FD4A3C" w:rsidRPr="008E244A" w:rsidRDefault="00FD4A3C" w:rsidP="008E244A">
      <w:pPr>
        <w:jc w:val="right"/>
      </w:pPr>
    </w:p>
    <w:sectPr w:rsidR="00FD4A3C" w:rsidRPr="008E244A" w:rsidSect="00FD4A3C">
      <w:headerReference w:type="even" r:id="rId18"/>
      <w:headerReference w:type="default" r:id="rId19"/>
      <w:footerReference w:type="default" r:id="rId20"/>
      <w:headerReference w:type="first" r:id="rId21"/>
      <w:footerReference w:type="first" r:id="rId22"/>
      <w:type w:val="continuous"/>
      <w:pgSz w:w="11907" w:h="16840" w:code="9"/>
      <w:pgMar w:top="899" w:right="1701" w:bottom="1135"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A3C" w:rsidRDefault="00FD4A3C" w:rsidP="00D70EFE">
      <w:pPr>
        <w:pStyle w:val="TitlePagetext"/>
      </w:pPr>
      <w:r>
        <w:separator/>
      </w:r>
    </w:p>
  </w:endnote>
  <w:endnote w:type="continuationSeparator" w:id="0">
    <w:p w:rsidR="00FD4A3C" w:rsidRDefault="00FD4A3C" w:rsidP="00D70EFE">
      <w:pPr>
        <w:pStyle w:val="TitlePag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774"/>
      <w:gridCol w:w="1947"/>
    </w:tblGrid>
    <w:tr w:rsidR="00FD4A3C" w:rsidTr="004674BC">
      <w:trPr>
        <w:cantSplit/>
      </w:trPr>
      <w:tc>
        <w:tcPr>
          <w:tcW w:w="3884" w:type="pct"/>
        </w:tcPr>
        <w:p w:rsidR="00FD4A3C" w:rsidRDefault="00FD4A3C" w:rsidP="004674BC">
          <w:pPr>
            <w:pStyle w:val="Footer"/>
            <w:spacing w:beforeLines="60" w:before="144"/>
            <w:rPr>
              <w:rFonts w:cs="Arial"/>
              <w:sz w:val="18"/>
              <w:szCs w:val="18"/>
            </w:rPr>
          </w:pPr>
          <w:r w:rsidRPr="0061122C">
            <w:rPr>
              <w:noProof/>
            </w:rPr>
            <w:t>P1102/2019</w:t>
          </w:r>
          <w:r w:rsidRPr="00702ABE">
            <w:t>.</w:t>
          </w:r>
          <w:r>
            <w:rPr>
              <w:rFonts w:cs="Arial"/>
              <w:sz w:val="18"/>
              <w:szCs w:val="18"/>
            </w:rPr>
            <w:t xml:space="preserve"> </w:t>
          </w:r>
        </w:p>
      </w:tc>
      <w:tc>
        <w:tcPr>
          <w:tcW w:w="1116" w:type="pct"/>
        </w:tcPr>
        <w:p w:rsidR="00FD4A3C" w:rsidRPr="00702ABE" w:rsidRDefault="00FD4A3C" w:rsidP="001E0BAC">
          <w:pPr>
            <w:pStyle w:val="Footer"/>
            <w:spacing w:beforeLines="60" w:before="144"/>
            <w:jc w:val="right"/>
            <w:rPr>
              <w:rStyle w:val="PageNumber"/>
            </w:rPr>
          </w:pPr>
          <w:r>
            <w:rPr>
              <w:rFonts w:cs="Arial"/>
              <w:sz w:val="18"/>
              <w:szCs w:val="18"/>
            </w:rPr>
            <w:t xml:space="preserve">Page </w:t>
          </w: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Pr>
              <w:rStyle w:val="PageNumber"/>
              <w:rFonts w:cs="Arial"/>
              <w:noProof/>
              <w:sz w:val="18"/>
              <w:szCs w:val="18"/>
            </w:rPr>
            <w:t>6</w:t>
          </w:r>
          <w:r>
            <w:rPr>
              <w:rStyle w:val="PageNumber"/>
              <w:rFonts w:cs="Arial"/>
              <w:sz w:val="18"/>
              <w:szCs w:val="18"/>
            </w:rPr>
            <w:fldChar w:fldCharType="end"/>
          </w:r>
          <w:r>
            <w:rPr>
              <w:rStyle w:val="PageNumber"/>
              <w:rFonts w:cs="Arial"/>
              <w:sz w:val="18"/>
              <w:szCs w:val="18"/>
            </w:rPr>
            <w:t xml:space="preserve"> of </w:t>
          </w:r>
          <w:r>
            <w:rPr>
              <w:rStyle w:val="PageNumber"/>
              <w:rFonts w:cs="Arial"/>
              <w:sz w:val="18"/>
              <w:szCs w:val="18"/>
            </w:rPr>
            <w:fldChar w:fldCharType="begin"/>
          </w:r>
          <w:r>
            <w:rPr>
              <w:rStyle w:val="PageNumber"/>
              <w:rFonts w:cs="Arial"/>
              <w:sz w:val="18"/>
              <w:szCs w:val="18"/>
            </w:rPr>
            <w:instrText xml:space="preserve"> SECTIONPAGES   \* MERGEFORMAT </w:instrText>
          </w:r>
          <w:r>
            <w:rPr>
              <w:rStyle w:val="PageNumber"/>
              <w:rFonts w:cs="Arial"/>
              <w:sz w:val="18"/>
              <w:szCs w:val="18"/>
            </w:rPr>
            <w:fldChar w:fldCharType="separate"/>
          </w:r>
          <w:r w:rsidR="006823CB">
            <w:rPr>
              <w:rStyle w:val="PageNumber"/>
              <w:rFonts w:cs="Arial"/>
              <w:noProof/>
              <w:sz w:val="18"/>
              <w:szCs w:val="18"/>
            </w:rPr>
            <w:t>6</w:t>
          </w:r>
          <w:r>
            <w:rPr>
              <w:rStyle w:val="PageNumber"/>
              <w:rFonts w:cs="Arial"/>
              <w:sz w:val="18"/>
              <w:szCs w:val="18"/>
            </w:rPr>
            <w:fldChar w:fldCharType="end"/>
          </w:r>
        </w:p>
      </w:tc>
    </w:tr>
  </w:tbl>
  <w:p w:rsidR="00FD4A3C" w:rsidRPr="00072203" w:rsidRDefault="00FD4A3C" w:rsidP="00072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A3C" w:rsidRDefault="00FD4A3C">
    <w:pPr>
      <w:pStyle w:val="Footer"/>
    </w:pPr>
    <w:r w:rsidRPr="00E21FE4">
      <w:t>Init</w:t>
    </w:r>
    <w:r>
      <w:t>iating order 87A – hearing only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A3C" w:rsidRDefault="006823CB" w:rsidP="00434DA0">
    <w:pPr>
      <w:pStyle w:val="Footer"/>
      <w:tabs>
        <w:tab w:val="left" w:pos="1125"/>
      </w:tabs>
      <w:spacing w:before="80"/>
      <w:ind w:right="-694"/>
      <w:rPr>
        <w:b/>
        <w:sz w:val="16"/>
        <w:szCs w:val="16"/>
      </w:rPr>
    </w:pPr>
    <w:r>
      <w:pict>
        <v:line id="_x0000_s2051" style="position:absolute;flip:y;z-index:251662336" from="0,9.1pt" to="451.4pt,9.2pt" strokecolor="#969696" strokeweight="1pt"/>
      </w:pict>
    </w:r>
    <w:r>
      <w:pict>
        <v:line id="_x0000_s2052" style="position:absolute;flip:y;z-index:251663360" from="0,8.75pt" to="448.8pt,9.3pt" strokecolor="#969696" strokeweight="1pt"/>
      </w:pict>
    </w:r>
  </w:p>
  <w:p w:rsidR="00FD4A3C" w:rsidRPr="00D22B96" w:rsidRDefault="00FD4A3C" w:rsidP="00480433">
    <w:pPr>
      <w:ind w:left="-851" w:right="-1180" w:hanging="283"/>
      <w:rPr>
        <w:rFonts w:ascii="Arial" w:hAnsi="Arial" w:cs="Arial"/>
        <w:sz w:val="16"/>
        <w:szCs w:val="16"/>
      </w:rPr>
    </w:pPr>
    <w:r>
      <w:t>___________________________________________________________________________________</w:t>
    </w:r>
    <w:r w:rsidRPr="00D22B96">
      <w:rPr>
        <w:rFonts w:ascii="Arial" w:hAnsi="Arial" w:cs="Arial"/>
        <w:b/>
        <w:sz w:val="16"/>
        <w:szCs w:val="16"/>
      </w:rPr>
      <w:t xml:space="preserve">Victorian Civil and Administrative Tribunal </w:t>
    </w:r>
  </w:p>
  <w:p w:rsidR="00FD4A3C" w:rsidRDefault="00FD4A3C" w:rsidP="00480433">
    <w:pPr>
      <w:ind w:left="-1134" w:right="-1180" w:firstLine="283"/>
      <w:rPr>
        <w:rFonts w:ascii="Arial" w:hAnsi="Arial" w:cs="Arial"/>
        <w:sz w:val="16"/>
        <w:szCs w:val="16"/>
      </w:rPr>
    </w:pPr>
    <w:r>
      <w:rPr>
        <w:rFonts w:ascii="Arial" w:hAnsi="Arial" w:cs="Arial"/>
        <w:sz w:val="16"/>
        <w:szCs w:val="16"/>
      </w:rPr>
      <w:t xml:space="preserve">55 King </w:t>
    </w:r>
    <w:proofErr w:type="gramStart"/>
    <w:r>
      <w:rPr>
        <w:rFonts w:ascii="Arial" w:hAnsi="Arial" w:cs="Arial"/>
        <w:sz w:val="16"/>
        <w:szCs w:val="16"/>
      </w:rPr>
      <w:t>Street  Melbourne</w:t>
    </w:r>
    <w:proofErr w:type="gramEnd"/>
    <w:r>
      <w:rPr>
        <w:rFonts w:ascii="Arial" w:hAnsi="Arial" w:cs="Arial"/>
        <w:sz w:val="16"/>
        <w:szCs w:val="16"/>
      </w:rPr>
      <w:t xml:space="preserve"> VIC </w:t>
    </w:r>
    <w:r w:rsidRPr="00D22B96">
      <w:rPr>
        <w:rFonts w:ascii="Arial" w:hAnsi="Arial" w:cs="Arial"/>
        <w:sz w:val="16"/>
        <w:szCs w:val="16"/>
      </w:rPr>
      <w:t>3000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Website</w:t>
    </w:r>
    <w:r>
      <w:rPr>
        <w:rFonts w:ascii="Arial" w:hAnsi="Arial" w:cs="Arial"/>
        <w:sz w:val="16"/>
        <w:szCs w:val="16"/>
      </w:rPr>
      <w:tab/>
    </w:r>
    <w:hyperlink r:id="rId1" w:history="1">
      <w:r w:rsidRPr="00416371">
        <w:rPr>
          <w:rStyle w:val="Hyperlink"/>
          <w:rFonts w:ascii="Arial" w:hAnsi="Arial" w:cs="Arial"/>
          <w:sz w:val="16"/>
          <w:szCs w:val="16"/>
        </w:rPr>
        <w:t>www.vcat.vic.gov.au</w:t>
      </w:r>
    </w:hyperlink>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Telephone 1300 01 8228</w:t>
    </w:r>
  </w:p>
  <w:p w:rsidR="00FD4A3C" w:rsidRDefault="00FD4A3C" w:rsidP="00480433">
    <w:pPr>
      <w:ind w:left="-1134" w:right="-1180" w:firstLine="283"/>
      <w:rPr>
        <w:rFonts w:ascii="Arial" w:hAnsi="Arial" w:cs="Arial"/>
        <w:sz w:val="16"/>
        <w:szCs w:val="16"/>
      </w:rPr>
    </w:pPr>
    <w:r>
      <w:rPr>
        <w:rFonts w:ascii="Arial" w:hAnsi="Arial" w:cs="Arial"/>
        <w:sz w:val="16"/>
        <w:szCs w:val="16"/>
      </w:rPr>
      <w:t>GPO Box 5408 Melbourne VIC 3001</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Email</w:t>
    </w:r>
    <w:r>
      <w:rPr>
        <w:rFonts w:ascii="Arial" w:hAnsi="Arial" w:cs="Arial"/>
        <w:sz w:val="16"/>
        <w:szCs w:val="16"/>
      </w:rPr>
      <w:tab/>
    </w:r>
    <w:r>
      <w:rPr>
        <w:rFonts w:ascii="Arial" w:hAnsi="Arial" w:cs="Arial"/>
        <w:sz w:val="16"/>
        <w:szCs w:val="16"/>
      </w:rPr>
      <w:tab/>
    </w:r>
    <w:hyperlink r:id="rId2" w:history="1">
      <w:r w:rsidRPr="00C6759C">
        <w:rPr>
          <w:rStyle w:val="Hyperlink"/>
          <w:rFonts w:ascii="Arial" w:hAnsi="Arial" w:cs="Arial"/>
          <w:sz w:val="16"/>
          <w:szCs w:val="16"/>
        </w:rPr>
        <w:t>admin@vcat.vic.gov.au</w:t>
      </w:r>
    </w:hyperlink>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(1300 01 VCAT)</w:t>
    </w:r>
  </w:p>
  <w:p w:rsidR="00FD4A3C" w:rsidRDefault="00FD4A3C" w:rsidP="00480433">
    <w:pPr>
      <w:ind w:left="-1134" w:right="-1180" w:firstLine="283"/>
      <w:rPr>
        <w:rFonts w:ascii="Arial" w:hAnsi="Arial" w:cs="Arial"/>
        <w:sz w:val="16"/>
        <w:szCs w:val="16"/>
      </w:rPr>
    </w:pPr>
    <w:proofErr w:type="spellStart"/>
    <w:r>
      <w:rPr>
        <w:rFonts w:ascii="Arial" w:hAnsi="Arial" w:cs="Arial"/>
        <w:sz w:val="16"/>
        <w:szCs w:val="16"/>
      </w:rPr>
      <w:t>Ausdoc</w:t>
    </w:r>
    <w:proofErr w:type="spellEnd"/>
    <w:r>
      <w:rPr>
        <w:rFonts w:ascii="Arial" w:hAnsi="Arial" w:cs="Arial"/>
        <w:sz w:val="16"/>
        <w:szCs w:val="16"/>
      </w:rPr>
      <w:t xml:space="preserve"> DX 210576 Melbourne</w:t>
    </w:r>
  </w:p>
  <w:p w:rsidR="00FD4A3C" w:rsidRDefault="00FD4A3C" w:rsidP="00480433">
    <w:pPr>
      <w:ind w:left="-1134" w:right="-1180"/>
      <w:rPr>
        <w:rFonts w:ascii="Arial" w:hAnsi="Arial" w:cs="Arial"/>
        <w:sz w:val="16"/>
        <w:szCs w:val="16"/>
      </w:rPr>
    </w:pPr>
  </w:p>
  <w:p w:rsidR="00FD4A3C" w:rsidRDefault="00FD4A3C" w:rsidP="00434DA0">
    <w:pPr>
      <w:pStyle w:val="Footer"/>
      <w:ind w:right="-692"/>
      <w:rPr>
        <w:rFonts w:cs="Arial"/>
        <w:sz w:val="16"/>
        <w:szCs w:val="16"/>
      </w:rPr>
    </w:pPr>
  </w:p>
  <w:p w:rsidR="00FD4A3C" w:rsidRDefault="00FD4A3C">
    <w:pPr>
      <w:pStyle w:val="Footer"/>
      <w:rPr>
        <w:sz w:val="2"/>
      </w:rPr>
    </w:pPr>
  </w:p>
  <w:p w:rsidR="00FD4A3C" w:rsidRDefault="00FD4A3C">
    <w:pPr>
      <w:rPr>
        <w:sz w:val="2"/>
      </w:rPr>
    </w:pPr>
  </w:p>
  <w:p w:rsidR="00FD4A3C" w:rsidRDefault="00FD4A3C">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A3C" w:rsidRDefault="00FD4A3C" w:rsidP="008C51BA">
    <w:pPr>
      <w:pStyle w:val="Footer"/>
      <w:tabs>
        <w:tab w:val="left" w:pos="1125"/>
      </w:tabs>
      <w:spacing w:before="80"/>
      <w:ind w:right="-694"/>
      <w:rPr>
        <w:rFonts w:cs="Arial"/>
        <w:sz w:val="16"/>
        <w:szCs w:val="16"/>
      </w:rPr>
    </w:pPr>
  </w:p>
  <w:p w:rsidR="00FD4A3C" w:rsidRPr="004A2D4D" w:rsidRDefault="00FD4A3C" w:rsidP="004A2D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A0" w:rsidRDefault="006823CB" w:rsidP="00434DA0">
    <w:pPr>
      <w:pStyle w:val="Footer"/>
      <w:tabs>
        <w:tab w:val="left" w:pos="1125"/>
      </w:tabs>
      <w:spacing w:before="80"/>
      <w:ind w:right="-694"/>
      <w:rPr>
        <w:b/>
        <w:sz w:val="16"/>
        <w:szCs w:val="16"/>
      </w:rPr>
    </w:pPr>
    <w:r>
      <w:pict>
        <v:line id="_x0000_s2049" style="position:absolute;flip:y;z-index:251659264" from="0,9.1pt" to="451.4pt,9.2pt" strokecolor="#969696" strokeweight="1pt"/>
      </w:pict>
    </w:r>
    <w:r>
      <w:pict>
        <v:line id="_x0000_s2050" style="position:absolute;flip:y;z-index:251660288" from="0,8.75pt" to="448.8pt,9.3pt" strokecolor="#969696" strokeweight="1pt"/>
      </w:pict>
    </w:r>
  </w:p>
  <w:p w:rsidR="00480433" w:rsidRPr="00D22B96" w:rsidRDefault="00480433" w:rsidP="00480433">
    <w:pPr>
      <w:ind w:left="-851" w:right="-1180" w:hanging="283"/>
      <w:rPr>
        <w:rFonts w:ascii="Arial" w:hAnsi="Arial" w:cs="Arial"/>
        <w:sz w:val="16"/>
        <w:szCs w:val="16"/>
      </w:rPr>
    </w:pPr>
    <w:r>
      <w:t>___________________________________________________________________________________</w:t>
    </w:r>
    <w:r w:rsidRPr="00D22B96">
      <w:rPr>
        <w:rFonts w:ascii="Arial" w:hAnsi="Arial" w:cs="Arial"/>
        <w:b/>
        <w:sz w:val="16"/>
        <w:szCs w:val="16"/>
      </w:rPr>
      <w:t xml:space="preserve">Victorian Civil and Administrative Tribunal </w:t>
    </w:r>
  </w:p>
  <w:p w:rsidR="00480433" w:rsidRDefault="00480433" w:rsidP="00480433">
    <w:pPr>
      <w:ind w:left="-1134" w:right="-1180" w:firstLine="283"/>
      <w:rPr>
        <w:rFonts w:ascii="Arial" w:hAnsi="Arial" w:cs="Arial"/>
        <w:sz w:val="16"/>
        <w:szCs w:val="16"/>
      </w:rPr>
    </w:pPr>
    <w:r>
      <w:rPr>
        <w:rFonts w:ascii="Arial" w:hAnsi="Arial" w:cs="Arial"/>
        <w:sz w:val="16"/>
        <w:szCs w:val="16"/>
      </w:rPr>
      <w:t xml:space="preserve">55 King </w:t>
    </w:r>
    <w:proofErr w:type="gramStart"/>
    <w:r>
      <w:rPr>
        <w:rFonts w:ascii="Arial" w:hAnsi="Arial" w:cs="Arial"/>
        <w:sz w:val="16"/>
        <w:szCs w:val="16"/>
      </w:rPr>
      <w:t>Street  Melbourne</w:t>
    </w:r>
    <w:proofErr w:type="gramEnd"/>
    <w:r>
      <w:rPr>
        <w:rFonts w:ascii="Arial" w:hAnsi="Arial" w:cs="Arial"/>
        <w:sz w:val="16"/>
        <w:szCs w:val="16"/>
      </w:rPr>
      <w:t xml:space="preserve"> VIC </w:t>
    </w:r>
    <w:r w:rsidRPr="00D22B96">
      <w:rPr>
        <w:rFonts w:ascii="Arial" w:hAnsi="Arial" w:cs="Arial"/>
        <w:sz w:val="16"/>
        <w:szCs w:val="16"/>
      </w:rPr>
      <w:t>3000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Website</w:t>
    </w:r>
    <w:r>
      <w:rPr>
        <w:rFonts w:ascii="Arial" w:hAnsi="Arial" w:cs="Arial"/>
        <w:sz w:val="16"/>
        <w:szCs w:val="16"/>
      </w:rPr>
      <w:tab/>
    </w:r>
    <w:hyperlink r:id="rId1" w:history="1">
      <w:r w:rsidRPr="00416371">
        <w:rPr>
          <w:rStyle w:val="Hyperlink"/>
          <w:rFonts w:ascii="Arial" w:hAnsi="Arial" w:cs="Arial"/>
          <w:sz w:val="16"/>
          <w:szCs w:val="16"/>
        </w:rPr>
        <w:t>www.vcat.vic.gov.au</w:t>
      </w:r>
    </w:hyperlink>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Telephone 1300 01 8228</w:t>
    </w:r>
  </w:p>
  <w:p w:rsidR="00480433" w:rsidRDefault="00480433" w:rsidP="00480433">
    <w:pPr>
      <w:ind w:left="-1134" w:right="-1180" w:firstLine="283"/>
      <w:rPr>
        <w:rFonts w:ascii="Arial" w:hAnsi="Arial" w:cs="Arial"/>
        <w:sz w:val="16"/>
        <w:szCs w:val="16"/>
      </w:rPr>
    </w:pPr>
    <w:r>
      <w:rPr>
        <w:rFonts w:ascii="Arial" w:hAnsi="Arial" w:cs="Arial"/>
        <w:sz w:val="16"/>
        <w:szCs w:val="16"/>
      </w:rPr>
      <w:t>GPO Box 5408 Melbourne VIC 3001</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Email</w:t>
    </w:r>
    <w:r>
      <w:rPr>
        <w:rFonts w:ascii="Arial" w:hAnsi="Arial" w:cs="Arial"/>
        <w:sz w:val="16"/>
        <w:szCs w:val="16"/>
      </w:rPr>
      <w:tab/>
    </w:r>
    <w:r>
      <w:rPr>
        <w:rFonts w:ascii="Arial" w:hAnsi="Arial" w:cs="Arial"/>
        <w:sz w:val="16"/>
        <w:szCs w:val="16"/>
      </w:rPr>
      <w:tab/>
    </w:r>
    <w:hyperlink r:id="rId2" w:history="1">
      <w:r w:rsidRPr="00C6759C">
        <w:rPr>
          <w:rStyle w:val="Hyperlink"/>
          <w:rFonts w:ascii="Arial" w:hAnsi="Arial" w:cs="Arial"/>
          <w:sz w:val="16"/>
          <w:szCs w:val="16"/>
        </w:rPr>
        <w:t>admin@vcat.vic.gov.au</w:t>
      </w:r>
    </w:hyperlink>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(1300 01 VCAT)</w:t>
    </w:r>
  </w:p>
  <w:p w:rsidR="00480433" w:rsidRDefault="00480433" w:rsidP="00480433">
    <w:pPr>
      <w:ind w:left="-1134" w:right="-1180" w:firstLine="283"/>
      <w:rPr>
        <w:rFonts w:ascii="Arial" w:hAnsi="Arial" w:cs="Arial"/>
        <w:sz w:val="16"/>
        <w:szCs w:val="16"/>
      </w:rPr>
    </w:pPr>
    <w:proofErr w:type="spellStart"/>
    <w:r>
      <w:rPr>
        <w:rFonts w:ascii="Arial" w:hAnsi="Arial" w:cs="Arial"/>
        <w:sz w:val="16"/>
        <w:szCs w:val="16"/>
      </w:rPr>
      <w:t>Ausdoc</w:t>
    </w:r>
    <w:proofErr w:type="spellEnd"/>
    <w:r>
      <w:rPr>
        <w:rFonts w:ascii="Arial" w:hAnsi="Arial" w:cs="Arial"/>
        <w:sz w:val="16"/>
        <w:szCs w:val="16"/>
      </w:rPr>
      <w:t xml:space="preserve"> DX 210576 Melbourne</w:t>
    </w:r>
  </w:p>
  <w:p w:rsidR="00480433" w:rsidRDefault="00480433" w:rsidP="00480433">
    <w:pPr>
      <w:ind w:left="-1134" w:right="-1180"/>
      <w:rPr>
        <w:rFonts w:ascii="Arial" w:hAnsi="Arial" w:cs="Arial"/>
        <w:sz w:val="16"/>
        <w:szCs w:val="16"/>
      </w:rPr>
    </w:pPr>
  </w:p>
  <w:p w:rsidR="00434DA0" w:rsidRDefault="00434DA0" w:rsidP="00434DA0">
    <w:pPr>
      <w:pStyle w:val="Footer"/>
      <w:ind w:right="-692"/>
      <w:rPr>
        <w:rFonts w:cs="Arial"/>
        <w:sz w:val="16"/>
        <w:szCs w:val="16"/>
      </w:rPr>
    </w:pPr>
  </w:p>
  <w:p w:rsidR="005F6BDD" w:rsidRDefault="005F6BDD">
    <w:pPr>
      <w:pStyle w:val="Footer"/>
      <w:rPr>
        <w:sz w:val="2"/>
      </w:rPr>
    </w:pPr>
  </w:p>
  <w:p w:rsidR="005F6BDD" w:rsidRDefault="005F6BDD">
    <w:pPr>
      <w:rPr>
        <w:sz w:val="2"/>
      </w:rPr>
    </w:pPr>
  </w:p>
  <w:p w:rsidR="005F6BDD" w:rsidRDefault="005F6BDD">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A0" w:rsidRDefault="00434DA0" w:rsidP="008C51BA">
    <w:pPr>
      <w:pStyle w:val="Footer"/>
      <w:tabs>
        <w:tab w:val="left" w:pos="1125"/>
      </w:tabs>
      <w:spacing w:before="80"/>
      <w:ind w:right="-694"/>
      <w:rPr>
        <w:rFonts w:cs="Arial"/>
        <w:sz w:val="16"/>
        <w:szCs w:val="16"/>
      </w:rPr>
    </w:pPr>
  </w:p>
  <w:p w:rsidR="005F6BDD" w:rsidRPr="004A2D4D" w:rsidRDefault="005F6BDD" w:rsidP="004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A3C" w:rsidRDefault="00FD4A3C">
      <w:pPr>
        <w:pStyle w:val="Footer"/>
        <w:pBdr>
          <w:top w:val="single" w:sz="4" w:space="1" w:color="auto"/>
        </w:pBdr>
        <w:rPr>
          <w:sz w:val="12"/>
        </w:rPr>
      </w:pPr>
    </w:p>
  </w:footnote>
  <w:footnote w:type="continuationSeparator" w:id="0">
    <w:p w:rsidR="00FD4A3C" w:rsidRDefault="00FD4A3C" w:rsidP="00D70EFE">
      <w:pPr>
        <w:pStyle w:val="TitlePag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A3C" w:rsidRDefault="00FD4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A3C" w:rsidRDefault="00FD4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A3C" w:rsidRDefault="00FD4A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00" w:rsidRDefault="00025D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00" w:rsidRDefault="00025D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00" w:rsidRDefault="0002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97605D"/>
    <w:multiLevelType w:val="hybridMultilevel"/>
    <w:tmpl w:val="32B2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5D4439E"/>
    <w:multiLevelType w:val="hybridMultilevel"/>
    <w:tmpl w:val="9500CDF0"/>
    <w:lvl w:ilvl="0" w:tplc="B07E59AE">
      <w:start w:val="1"/>
      <w:numFmt w:val="bullet"/>
      <w:lvlText w:val=""/>
      <w:lvlJc w:val="left"/>
      <w:pPr>
        <w:tabs>
          <w:tab w:val="num" w:pos="720"/>
        </w:tabs>
        <w:ind w:left="72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0C7F0A6B"/>
    <w:multiLevelType w:val="hybridMultilevel"/>
    <w:tmpl w:val="B5983628"/>
    <w:lvl w:ilvl="0" w:tplc="B07E59AE">
      <w:start w:val="1"/>
      <w:numFmt w:val="bullet"/>
      <w:lvlText w:val=""/>
      <w:lvlJc w:val="left"/>
      <w:pPr>
        <w:tabs>
          <w:tab w:val="num" w:pos="720"/>
        </w:tabs>
        <w:ind w:left="72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1">
    <w:nsid w:val="10967FEC"/>
    <w:multiLevelType w:val="hybridMultilevel"/>
    <w:tmpl w:val="137AB41A"/>
    <w:lvl w:ilvl="0" w:tplc="FE84B806">
      <w:start w:val="1"/>
      <w:numFmt w:val="lowerLetter"/>
      <w:lvlText w:val="%1"/>
      <w:lvlJc w:val="left"/>
      <w:pPr>
        <w:tabs>
          <w:tab w:val="num" w:pos="1134"/>
        </w:tabs>
        <w:ind w:left="1134" w:hanging="567"/>
      </w:pPr>
      <w:rPr>
        <w:rFonts w:hint="default"/>
      </w:rPr>
    </w:lvl>
    <w:lvl w:ilvl="1" w:tplc="B07E59AE">
      <w:start w:val="1"/>
      <w:numFmt w:val="bullet"/>
      <w:lvlText w:val=""/>
      <w:lvlJc w:val="left"/>
      <w:pPr>
        <w:tabs>
          <w:tab w:val="num" w:pos="1647"/>
        </w:tabs>
        <w:ind w:left="1647" w:hanging="360"/>
      </w:pPr>
      <w:rPr>
        <w:rFonts w:ascii="Symbol" w:hAnsi="Symbol" w:hint="default"/>
        <w:color w:val="auto"/>
      </w:rPr>
    </w:lvl>
    <w:lvl w:ilvl="2" w:tplc="0409001B">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E0188D08"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1">
    <w:nsid w:val="132A618D"/>
    <w:multiLevelType w:val="hybridMultilevel"/>
    <w:tmpl w:val="9EC46206"/>
    <w:lvl w:ilvl="0" w:tplc="CE9239F4">
      <w:start w:val="1"/>
      <w:numFmt w:val="lowerRoman"/>
      <w:pStyle w:val="Para3"/>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1">
    <w:nsid w:val="20742DA7"/>
    <w:multiLevelType w:val="hybridMultilevel"/>
    <w:tmpl w:val="4D6A4496"/>
    <w:lvl w:ilvl="0" w:tplc="14E870BC">
      <w:start w:val="2"/>
      <w:numFmt w:val="lowerLetter"/>
      <w:lvlText w:val="%1"/>
      <w:lvlJc w:val="left"/>
      <w:pPr>
        <w:tabs>
          <w:tab w:val="num" w:pos="1134"/>
        </w:tabs>
        <w:ind w:left="1134" w:hanging="567"/>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1">
    <w:nsid w:val="24742C6A"/>
    <w:multiLevelType w:val="hybridMultilevel"/>
    <w:tmpl w:val="276E316C"/>
    <w:lvl w:ilvl="0" w:tplc="0C090003">
      <w:start w:val="1"/>
      <w:numFmt w:val="bullet"/>
      <w:lvlText w:val="o"/>
      <w:lvlJc w:val="left"/>
      <w:pPr>
        <w:ind w:left="2367" w:hanging="360"/>
      </w:pPr>
      <w:rPr>
        <w:rFonts w:ascii="Courier New" w:hAnsi="Courier New" w:cs="Courier New" w:hint="default"/>
      </w:rPr>
    </w:lvl>
    <w:lvl w:ilvl="1" w:tplc="0C090003" w:tentative="1">
      <w:start w:val="1"/>
      <w:numFmt w:val="bullet"/>
      <w:lvlText w:val="o"/>
      <w:lvlJc w:val="left"/>
      <w:pPr>
        <w:ind w:left="3087" w:hanging="360"/>
      </w:pPr>
      <w:rPr>
        <w:rFonts w:ascii="Courier New" w:hAnsi="Courier New" w:cs="Courier New" w:hint="default"/>
      </w:rPr>
    </w:lvl>
    <w:lvl w:ilvl="2" w:tplc="0C090005" w:tentative="1">
      <w:start w:val="1"/>
      <w:numFmt w:val="bullet"/>
      <w:lvlText w:val=""/>
      <w:lvlJc w:val="left"/>
      <w:pPr>
        <w:ind w:left="3807" w:hanging="360"/>
      </w:pPr>
      <w:rPr>
        <w:rFonts w:ascii="Wingdings" w:hAnsi="Wingdings" w:hint="default"/>
      </w:rPr>
    </w:lvl>
    <w:lvl w:ilvl="3" w:tplc="0C090001" w:tentative="1">
      <w:start w:val="1"/>
      <w:numFmt w:val="bullet"/>
      <w:lvlText w:val=""/>
      <w:lvlJc w:val="left"/>
      <w:pPr>
        <w:ind w:left="4527" w:hanging="360"/>
      </w:pPr>
      <w:rPr>
        <w:rFonts w:ascii="Symbol" w:hAnsi="Symbol" w:hint="default"/>
      </w:rPr>
    </w:lvl>
    <w:lvl w:ilvl="4" w:tplc="0C090003" w:tentative="1">
      <w:start w:val="1"/>
      <w:numFmt w:val="bullet"/>
      <w:lvlText w:val="o"/>
      <w:lvlJc w:val="left"/>
      <w:pPr>
        <w:ind w:left="5247" w:hanging="360"/>
      </w:pPr>
      <w:rPr>
        <w:rFonts w:ascii="Courier New" w:hAnsi="Courier New" w:cs="Courier New" w:hint="default"/>
      </w:rPr>
    </w:lvl>
    <w:lvl w:ilvl="5" w:tplc="0C090005" w:tentative="1">
      <w:start w:val="1"/>
      <w:numFmt w:val="bullet"/>
      <w:lvlText w:val=""/>
      <w:lvlJc w:val="left"/>
      <w:pPr>
        <w:ind w:left="5967" w:hanging="360"/>
      </w:pPr>
      <w:rPr>
        <w:rFonts w:ascii="Wingdings" w:hAnsi="Wingdings" w:hint="default"/>
      </w:rPr>
    </w:lvl>
    <w:lvl w:ilvl="6" w:tplc="0C090001" w:tentative="1">
      <w:start w:val="1"/>
      <w:numFmt w:val="bullet"/>
      <w:lvlText w:val=""/>
      <w:lvlJc w:val="left"/>
      <w:pPr>
        <w:ind w:left="6687" w:hanging="360"/>
      </w:pPr>
      <w:rPr>
        <w:rFonts w:ascii="Symbol" w:hAnsi="Symbol" w:hint="default"/>
      </w:rPr>
    </w:lvl>
    <w:lvl w:ilvl="7" w:tplc="0C090003" w:tentative="1">
      <w:start w:val="1"/>
      <w:numFmt w:val="bullet"/>
      <w:lvlText w:val="o"/>
      <w:lvlJc w:val="left"/>
      <w:pPr>
        <w:ind w:left="7407" w:hanging="360"/>
      </w:pPr>
      <w:rPr>
        <w:rFonts w:ascii="Courier New" w:hAnsi="Courier New" w:cs="Courier New" w:hint="default"/>
      </w:rPr>
    </w:lvl>
    <w:lvl w:ilvl="8" w:tplc="0C090005" w:tentative="1">
      <w:start w:val="1"/>
      <w:numFmt w:val="bullet"/>
      <w:lvlText w:val=""/>
      <w:lvlJc w:val="left"/>
      <w:pPr>
        <w:ind w:left="8127" w:hanging="360"/>
      </w:pPr>
      <w:rPr>
        <w:rFonts w:ascii="Wingdings" w:hAnsi="Wingdings" w:hint="default"/>
      </w:rPr>
    </w:lvl>
  </w:abstractNum>
  <w:abstractNum w:abstractNumId="9" w15:restartNumberingAfterBreak="1">
    <w:nsid w:val="29E569C1"/>
    <w:multiLevelType w:val="multilevel"/>
    <w:tmpl w:val="0409001D"/>
    <w:lvl w:ilvl="0">
      <w:start w:val="1"/>
      <w:numFmt w:val="decimal"/>
      <w:pStyle w:val="Para1Style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B10035B"/>
    <w:multiLevelType w:val="hybridMultilevel"/>
    <w:tmpl w:val="F080DCB8"/>
    <w:lvl w:ilvl="0" w:tplc="B07E59AE">
      <w:start w:val="1"/>
      <w:numFmt w:val="bullet"/>
      <w:lvlText w:val=""/>
      <w:lvlJc w:val="left"/>
      <w:pPr>
        <w:tabs>
          <w:tab w:val="num" w:pos="1496"/>
        </w:tabs>
        <w:ind w:left="1496"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1">
    <w:nsid w:val="3CAE30CB"/>
    <w:multiLevelType w:val="hybridMultilevel"/>
    <w:tmpl w:val="541AC8C2"/>
    <w:lvl w:ilvl="0" w:tplc="B07E59AE">
      <w:start w:val="1"/>
      <w:numFmt w:val="bullet"/>
      <w:lvlText w:val=""/>
      <w:lvlJc w:val="left"/>
      <w:pPr>
        <w:tabs>
          <w:tab w:val="num" w:pos="720"/>
        </w:tabs>
        <w:ind w:left="72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1">
    <w:nsid w:val="3FD1640E"/>
    <w:multiLevelType w:val="hybridMultilevel"/>
    <w:tmpl w:val="6B48281C"/>
    <w:lvl w:ilvl="0" w:tplc="FE84B806">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1">
    <w:nsid w:val="43474812"/>
    <w:multiLevelType w:val="multilevel"/>
    <w:tmpl w:val="8D2094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1">
    <w:nsid w:val="45785E14"/>
    <w:multiLevelType w:val="hybridMultilevel"/>
    <w:tmpl w:val="EF9CFA5C"/>
    <w:lvl w:ilvl="0" w:tplc="FE84B806">
      <w:start w:val="1"/>
      <w:numFmt w:val="lowerLetter"/>
      <w:lvlText w:val="%1"/>
      <w:lvlJc w:val="left"/>
      <w:pPr>
        <w:tabs>
          <w:tab w:val="num" w:pos="1134"/>
        </w:tabs>
        <w:ind w:left="1134" w:hanging="567"/>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1">
    <w:nsid w:val="49DC319C"/>
    <w:multiLevelType w:val="hybridMultilevel"/>
    <w:tmpl w:val="D18A4186"/>
    <w:lvl w:ilvl="0" w:tplc="195C3C2C">
      <w:start w:val="1"/>
      <w:numFmt w:val="bullet"/>
      <w:lvlText w:val="•"/>
      <w:lvlJc w:val="left"/>
      <w:pPr>
        <w:ind w:left="269"/>
      </w:pPr>
      <w:rPr>
        <w:rFonts w:ascii="Calibri" w:eastAsia="Calibri" w:hAnsi="Calibri" w:cs="Calibri"/>
        <w:b w:val="0"/>
        <w:i w:val="0"/>
        <w:strike w:val="0"/>
        <w:dstrike w:val="0"/>
        <w:color w:val="110F0D"/>
        <w:sz w:val="19"/>
        <w:szCs w:val="19"/>
        <w:u w:val="none" w:color="000000"/>
        <w:bdr w:val="none" w:sz="0" w:space="0" w:color="auto"/>
        <w:shd w:val="clear" w:color="auto" w:fill="auto"/>
        <w:vertAlign w:val="baseline"/>
      </w:rPr>
    </w:lvl>
    <w:lvl w:ilvl="1" w:tplc="E1668F30">
      <w:start w:val="1"/>
      <w:numFmt w:val="bullet"/>
      <w:lvlText w:val="o"/>
      <w:lvlJc w:val="left"/>
      <w:pPr>
        <w:ind w:left="1093"/>
      </w:pPr>
      <w:rPr>
        <w:rFonts w:ascii="Calibri" w:eastAsia="Calibri" w:hAnsi="Calibri" w:cs="Calibri"/>
        <w:b w:val="0"/>
        <w:i w:val="0"/>
        <w:strike w:val="0"/>
        <w:dstrike w:val="0"/>
        <w:color w:val="110F0D"/>
        <w:sz w:val="19"/>
        <w:szCs w:val="19"/>
        <w:u w:val="none" w:color="000000"/>
        <w:bdr w:val="none" w:sz="0" w:space="0" w:color="auto"/>
        <w:shd w:val="clear" w:color="auto" w:fill="auto"/>
        <w:vertAlign w:val="baseline"/>
      </w:rPr>
    </w:lvl>
    <w:lvl w:ilvl="2" w:tplc="A614E5FC">
      <w:start w:val="1"/>
      <w:numFmt w:val="bullet"/>
      <w:lvlText w:val="▪"/>
      <w:lvlJc w:val="left"/>
      <w:pPr>
        <w:ind w:left="1813"/>
      </w:pPr>
      <w:rPr>
        <w:rFonts w:ascii="Calibri" w:eastAsia="Calibri" w:hAnsi="Calibri" w:cs="Calibri"/>
        <w:b w:val="0"/>
        <w:i w:val="0"/>
        <w:strike w:val="0"/>
        <w:dstrike w:val="0"/>
        <w:color w:val="110F0D"/>
        <w:sz w:val="19"/>
        <w:szCs w:val="19"/>
        <w:u w:val="none" w:color="000000"/>
        <w:bdr w:val="none" w:sz="0" w:space="0" w:color="auto"/>
        <w:shd w:val="clear" w:color="auto" w:fill="auto"/>
        <w:vertAlign w:val="baseline"/>
      </w:rPr>
    </w:lvl>
    <w:lvl w:ilvl="3" w:tplc="9D62484C">
      <w:start w:val="1"/>
      <w:numFmt w:val="bullet"/>
      <w:lvlText w:val="•"/>
      <w:lvlJc w:val="left"/>
      <w:pPr>
        <w:ind w:left="2533"/>
      </w:pPr>
      <w:rPr>
        <w:rFonts w:ascii="Calibri" w:eastAsia="Calibri" w:hAnsi="Calibri" w:cs="Calibri"/>
        <w:b w:val="0"/>
        <w:i w:val="0"/>
        <w:strike w:val="0"/>
        <w:dstrike w:val="0"/>
        <w:color w:val="110F0D"/>
        <w:sz w:val="19"/>
        <w:szCs w:val="19"/>
        <w:u w:val="none" w:color="000000"/>
        <w:bdr w:val="none" w:sz="0" w:space="0" w:color="auto"/>
        <w:shd w:val="clear" w:color="auto" w:fill="auto"/>
        <w:vertAlign w:val="baseline"/>
      </w:rPr>
    </w:lvl>
    <w:lvl w:ilvl="4" w:tplc="186EB2C4">
      <w:start w:val="1"/>
      <w:numFmt w:val="bullet"/>
      <w:lvlText w:val="o"/>
      <w:lvlJc w:val="left"/>
      <w:pPr>
        <w:ind w:left="3253"/>
      </w:pPr>
      <w:rPr>
        <w:rFonts w:ascii="Calibri" w:eastAsia="Calibri" w:hAnsi="Calibri" w:cs="Calibri"/>
        <w:b w:val="0"/>
        <w:i w:val="0"/>
        <w:strike w:val="0"/>
        <w:dstrike w:val="0"/>
        <w:color w:val="110F0D"/>
        <w:sz w:val="19"/>
        <w:szCs w:val="19"/>
        <w:u w:val="none" w:color="000000"/>
        <w:bdr w:val="none" w:sz="0" w:space="0" w:color="auto"/>
        <w:shd w:val="clear" w:color="auto" w:fill="auto"/>
        <w:vertAlign w:val="baseline"/>
      </w:rPr>
    </w:lvl>
    <w:lvl w:ilvl="5" w:tplc="902ED898">
      <w:start w:val="1"/>
      <w:numFmt w:val="bullet"/>
      <w:lvlText w:val="▪"/>
      <w:lvlJc w:val="left"/>
      <w:pPr>
        <w:ind w:left="3973"/>
      </w:pPr>
      <w:rPr>
        <w:rFonts w:ascii="Calibri" w:eastAsia="Calibri" w:hAnsi="Calibri" w:cs="Calibri"/>
        <w:b w:val="0"/>
        <w:i w:val="0"/>
        <w:strike w:val="0"/>
        <w:dstrike w:val="0"/>
        <w:color w:val="110F0D"/>
        <w:sz w:val="19"/>
        <w:szCs w:val="19"/>
        <w:u w:val="none" w:color="000000"/>
        <w:bdr w:val="none" w:sz="0" w:space="0" w:color="auto"/>
        <w:shd w:val="clear" w:color="auto" w:fill="auto"/>
        <w:vertAlign w:val="baseline"/>
      </w:rPr>
    </w:lvl>
    <w:lvl w:ilvl="6" w:tplc="C3288C2E">
      <w:start w:val="1"/>
      <w:numFmt w:val="bullet"/>
      <w:lvlText w:val="•"/>
      <w:lvlJc w:val="left"/>
      <w:pPr>
        <w:ind w:left="4693"/>
      </w:pPr>
      <w:rPr>
        <w:rFonts w:ascii="Calibri" w:eastAsia="Calibri" w:hAnsi="Calibri" w:cs="Calibri"/>
        <w:b w:val="0"/>
        <w:i w:val="0"/>
        <w:strike w:val="0"/>
        <w:dstrike w:val="0"/>
        <w:color w:val="110F0D"/>
        <w:sz w:val="19"/>
        <w:szCs w:val="19"/>
        <w:u w:val="none" w:color="000000"/>
        <w:bdr w:val="none" w:sz="0" w:space="0" w:color="auto"/>
        <w:shd w:val="clear" w:color="auto" w:fill="auto"/>
        <w:vertAlign w:val="baseline"/>
      </w:rPr>
    </w:lvl>
    <w:lvl w:ilvl="7" w:tplc="30C2F498">
      <w:start w:val="1"/>
      <w:numFmt w:val="bullet"/>
      <w:lvlText w:val="o"/>
      <w:lvlJc w:val="left"/>
      <w:pPr>
        <w:ind w:left="5413"/>
      </w:pPr>
      <w:rPr>
        <w:rFonts w:ascii="Calibri" w:eastAsia="Calibri" w:hAnsi="Calibri" w:cs="Calibri"/>
        <w:b w:val="0"/>
        <w:i w:val="0"/>
        <w:strike w:val="0"/>
        <w:dstrike w:val="0"/>
        <w:color w:val="110F0D"/>
        <w:sz w:val="19"/>
        <w:szCs w:val="19"/>
        <w:u w:val="none" w:color="000000"/>
        <w:bdr w:val="none" w:sz="0" w:space="0" w:color="auto"/>
        <w:shd w:val="clear" w:color="auto" w:fill="auto"/>
        <w:vertAlign w:val="baseline"/>
      </w:rPr>
    </w:lvl>
    <w:lvl w:ilvl="8" w:tplc="FBE054D0">
      <w:start w:val="1"/>
      <w:numFmt w:val="bullet"/>
      <w:lvlText w:val="▪"/>
      <w:lvlJc w:val="left"/>
      <w:pPr>
        <w:ind w:left="6133"/>
      </w:pPr>
      <w:rPr>
        <w:rFonts w:ascii="Calibri" w:eastAsia="Calibri" w:hAnsi="Calibri" w:cs="Calibri"/>
        <w:b w:val="0"/>
        <w:i w:val="0"/>
        <w:strike w:val="0"/>
        <w:dstrike w:val="0"/>
        <w:color w:val="110F0D"/>
        <w:sz w:val="19"/>
        <w:szCs w:val="19"/>
        <w:u w:val="none" w:color="000000"/>
        <w:bdr w:val="none" w:sz="0" w:space="0" w:color="auto"/>
        <w:shd w:val="clear" w:color="auto" w:fill="auto"/>
        <w:vertAlign w:val="baseline"/>
      </w:rPr>
    </w:lvl>
  </w:abstractNum>
  <w:abstractNum w:abstractNumId="17" w15:restartNumberingAfterBreak="1">
    <w:nsid w:val="4F5E2234"/>
    <w:multiLevelType w:val="hybridMultilevel"/>
    <w:tmpl w:val="D0EEC256"/>
    <w:lvl w:ilvl="0" w:tplc="FE84B806">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1">
    <w:nsid w:val="727A7C9F"/>
    <w:multiLevelType w:val="hybridMultilevel"/>
    <w:tmpl w:val="B4EC3C1C"/>
    <w:lvl w:ilvl="0" w:tplc="0C09000F">
      <w:start w:val="1"/>
      <w:numFmt w:val="decimal"/>
      <w:lvlText w:val="%1."/>
      <w:lvlJc w:val="left"/>
      <w:pPr>
        <w:tabs>
          <w:tab w:val="num" w:pos="360"/>
        </w:tabs>
        <w:ind w:left="360" w:hanging="360"/>
      </w:pPr>
    </w:lvl>
    <w:lvl w:ilvl="1" w:tplc="27926908">
      <w:start w:val="1"/>
      <w:numFmt w:val="bullet"/>
      <w:lvlText w:val=""/>
      <w:lvlJc w:val="left"/>
      <w:pPr>
        <w:tabs>
          <w:tab w:val="num" w:pos="1260"/>
        </w:tabs>
        <w:ind w:left="1260" w:hanging="360"/>
      </w:pPr>
      <w:rPr>
        <w:rFonts w:ascii="Symbol" w:hAnsi="Symbol" w:hint="default"/>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1">
    <w:nsid w:val="76932AFA"/>
    <w:multiLevelType w:val="hybridMultilevel"/>
    <w:tmpl w:val="0F185298"/>
    <w:lvl w:ilvl="0" w:tplc="FE84B806">
      <w:start w:val="1"/>
      <w:numFmt w:val="lowerLetter"/>
      <w:lvlText w:val="%1"/>
      <w:lvlJc w:val="left"/>
      <w:pPr>
        <w:tabs>
          <w:tab w:val="num" w:pos="1134"/>
        </w:tabs>
        <w:ind w:left="1134" w:hanging="567"/>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783A0AF7"/>
    <w:multiLevelType w:val="hybridMultilevel"/>
    <w:tmpl w:val="3290258C"/>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1">
    <w:nsid w:val="789C4C09"/>
    <w:multiLevelType w:val="hybridMultilevel"/>
    <w:tmpl w:val="75969B62"/>
    <w:lvl w:ilvl="0" w:tplc="7B42F7EE">
      <w:start w:val="1"/>
      <w:numFmt w:val="lowerLetter"/>
      <w:lvlText w:val="%1"/>
      <w:lvlJc w:val="left"/>
      <w:pPr>
        <w:tabs>
          <w:tab w:val="num" w:pos="1134"/>
        </w:tabs>
        <w:ind w:left="1134" w:hanging="567"/>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9"/>
  </w:num>
  <w:num w:numId="3">
    <w:abstractNumId w:val="14"/>
  </w:num>
  <w:num w:numId="4">
    <w:abstractNumId w:val="6"/>
  </w:num>
  <w:num w:numId="5">
    <w:abstractNumId w:val="2"/>
  </w:num>
  <w:num w:numId="6">
    <w:abstractNumId w:val="10"/>
  </w:num>
  <w:num w:numId="7">
    <w:abstractNumId w:val="18"/>
  </w:num>
  <w:num w:numId="8">
    <w:abstractNumId w:val="14"/>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 w:numId="17">
    <w:abstractNumId w:val="7"/>
  </w:num>
  <w:num w:numId="18">
    <w:abstractNumId w:val="20"/>
  </w:num>
  <w:num w:numId="19">
    <w:abstractNumId w:val="22"/>
  </w:num>
  <w:num w:numId="20">
    <w:abstractNumId w:val="17"/>
  </w:num>
  <w:num w:numId="21">
    <w:abstractNumId w:val="0"/>
  </w:num>
  <w:num w:numId="22">
    <w:abstractNumId w:val="16"/>
  </w:num>
  <w:num w:numId="23">
    <w:abstractNumId w:val="8"/>
  </w:num>
  <w:num w:numId="24">
    <w:abstractNumId w:val="5"/>
  </w:num>
  <w:num w:numId="25">
    <w:abstractNumId w:val="13"/>
  </w:num>
  <w:num w:numId="26">
    <w:abstractNumId w:val="21"/>
  </w:num>
  <w:num w:numId="27">
    <w:abstractNumId w:val="19"/>
  </w:num>
  <w:num w:numId="28">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usRRoOtW6NRq7TS5uCf2KBbZWZwjOmMeNQgGtWVJhSvgzN0O+0E0jbHK/23ekXHGyySrZpm8jnWH5fIHdI3smA==" w:salt="r/uun+Q2rewjqBh9dsRwVA=="/>
  <w:defaultTabStop w:val="284"/>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B7EA725-3619-4140-B977-7FDCB227C85D}"/>
    <w:docVar w:name="dgnword-eventsink" w:val="8642720"/>
    <w:docVar w:name="VCAT Seal" w:val="True"/>
  </w:docVars>
  <w:rsids>
    <w:rsidRoot w:val="00940889"/>
    <w:rsid w:val="00005F02"/>
    <w:rsid w:val="00015F59"/>
    <w:rsid w:val="00020F78"/>
    <w:rsid w:val="00025D00"/>
    <w:rsid w:val="00061DE9"/>
    <w:rsid w:val="00072203"/>
    <w:rsid w:val="000823BD"/>
    <w:rsid w:val="00110467"/>
    <w:rsid w:val="00156C04"/>
    <w:rsid w:val="00176EF9"/>
    <w:rsid w:val="001B41A2"/>
    <w:rsid w:val="001E0BAC"/>
    <w:rsid w:val="0023789B"/>
    <w:rsid w:val="00273823"/>
    <w:rsid w:val="00290391"/>
    <w:rsid w:val="002B030F"/>
    <w:rsid w:val="002C63E1"/>
    <w:rsid w:val="002D745E"/>
    <w:rsid w:val="00322767"/>
    <w:rsid w:val="003470AA"/>
    <w:rsid w:val="00392796"/>
    <w:rsid w:val="003A1223"/>
    <w:rsid w:val="003D1707"/>
    <w:rsid w:val="00421340"/>
    <w:rsid w:val="00433406"/>
    <w:rsid w:val="00434DA0"/>
    <w:rsid w:val="00452829"/>
    <w:rsid w:val="004674BC"/>
    <w:rsid w:val="00480433"/>
    <w:rsid w:val="00487838"/>
    <w:rsid w:val="004A2D4D"/>
    <w:rsid w:val="004B5444"/>
    <w:rsid w:val="004C02B2"/>
    <w:rsid w:val="004C59CD"/>
    <w:rsid w:val="00513B88"/>
    <w:rsid w:val="00572645"/>
    <w:rsid w:val="005B3067"/>
    <w:rsid w:val="005E31A6"/>
    <w:rsid w:val="005F19BB"/>
    <w:rsid w:val="005F6BDD"/>
    <w:rsid w:val="00654998"/>
    <w:rsid w:val="006823CB"/>
    <w:rsid w:val="00702ABE"/>
    <w:rsid w:val="007070E5"/>
    <w:rsid w:val="00743263"/>
    <w:rsid w:val="007513C8"/>
    <w:rsid w:val="00751C95"/>
    <w:rsid w:val="00764966"/>
    <w:rsid w:val="00786664"/>
    <w:rsid w:val="007A4DC3"/>
    <w:rsid w:val="007A78B4"/>
    <w:rsid w:val="007F386C"/>
    <w:rsid w:val="0080525A"/>
    <w:rsid w:val="0081485E"/>
    <w:rsid w:val="00841ECA"/>
    <w:rsid w:val="00856ECC"/>
    <w:rsid w:val="00864811"/>
    <w:rsid w:val="00883413"/>
    <w:rsid w:val="008A099A"/>
    <w:rsid w:val="008B1FD1"/>
    <w:rsid w:val="008B7A0B"/>
    <w:rsid w:val="008C51BA"/>
    <w:rsid w:val="008E244A"/>
    <w:rsid w:val="008F6BA9"/>
    <w:rsid w:val="00940889"/>
    <w:rsid w:val="00977420"/>
    <w:rsid w:val="009A123A"/>
    <w:rsid w:val="009D2B30"/>
    <w:rsid w:val="009E69CD"/>
    <w:rsid w:val="009F1EF7"/>
    <w:rsid w:val="00A36EA8"/>
    <w:rsid w:val="00A72ED8"/>
    <w:rsid w:val="00AB7980"/>
    <w:rsid w:val="00AE2C84"/>
    <w:rsid w:val="00AE6D21"/>
    <w:rsid w:val="00B52113"/>
    <w:rsid w:val="00B5606A"/>
    <w:rsid w:val="00B56F01"/>
    <w:rsid w:val="00B57FE3"/>
    <w:rsid w:val="00B61387"/>
    <w:rsid w:val="00BA1CA9"/>
    <w:rsid w:val="00BA3E8A"/>
    <w:rsid w:val="00BC1619"/>
    <w:rsid w:val="00BC5027"/>
    <w:rsid w:val="00BD0F70"/>
    <w:rsid w:val="00BD62D4"/>
    <w:rsid w:val="00C255F7"/>
    <w:rsid w:val="00C61AEB"/>
    <w:rsid w:val="00C66FD6"/>
    <w:rsid w:val="00C72652"/>
    <w:rsid w:val="00C910C6"/>
    <w:rsid w:val="00CC7017"/>
    <w:rsid w:val="00CF1206"/>
    <w:rsid w:val="00D10416"/>
    <w:rsid w:val="00D54C7D"/>
    <w:rsid w:val="00D70EFE"/>
    <w:rsid w:val="00DA0E33"/>
    <w:rsid w:val="00DA4399"/>
    <w:rsid w:val="00DB44CB"/>
    <w:rsid w:val="00DB7E24"/>
    <w:rsid w:val="00DC05D0"/>
    <w:rsid w:val="00DD2058"/>
    <w:rsid w:val="00E1209F"/>
    <w:rsid w:val="00E16D21"/>
    <w:rsid w:val="00E22B24"/>
    <w:rsid w:val="00E2302B"/>
    <w:rsid w:val="00E25FD9"/>
    <w:rsid w:val="00E32CDB"/>
    <w:rsid w:val="00E8084E"/>
    <w:rsid w:val="00E86C9C"/>
    <w:rsid w:val="00E93971"/>
    <w:rsid w:val="00EB0740"/>
    <w:rsid w:val="00EC6087"/>
    <w:rsid w:val="00F03476"/>
    <w:rsid w:val="00F2007F"/>
    <w:rsid w:val="00F50CC0"/>
    <w:rsid w:val="00F70A05"/>
    <w:rsid w:val="00F7157D"/>
    <w:rsid w:val="00F92AE2"/>
    <w:rsid w:val="00FC76B4"/>
    <w:rsid w:val="00FD4A3C"/>
    <w:rsid w:val="00FF26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1"/>
    </o:shapelayout>
  </w:shapeDefaults>
  <w:decimalSymbol w:val="."/>
  <w:listSeparator w:val=","/>
  <w15:chartTrackingRefBased/>
  <w15:docId w15:val="{57267341-7C30-4DBF-8F22-EC7D326F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263"/>
    <w:rPr>
      <w:sz w:val="26"/>
      <w:szCs w:val="26"/>
      <w:lang w:eastAsia="en-US"/>
    </w:rPr>
  </w:style>
  <w:style w:type="paragraph" w:styleId="Heading1">
    <w:name w:val="heading 1"/>
    <w:basedOn w:val="Normal"/>
    <w:next w:val="Para1"/>
    <w:qFormat/>
    <w:pPr>
      <w:keepNext/>
      <w:spacing w:before="240" w:after="120"/>
      <w:jc w:val="center"/>
      <w:outlineLvl w:val="0"/>
    </w:pPr>
    <w:rPr>
      <w:rFonts w:ascii="Arial" w:hAnsi="Arial"/>
      <w:b/>
      <w:bCs/>
      <w:caps/>
      <w:sz w:val="24"/>
      <w:szCs w:val="24"/>
    </w:rPr>
  </w:style>
  <w:style w:type="paragraph" w:styleId="Heading2">
    <w:name w:val="heading 2"/>
    <w:basedOn w:val="Heading1"/>
    <w:next w:val="Para1"/>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pPr>
      <w:numPr>
        <w:numId w:val="5"/>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pPr>
      <w:spacing w:after="120"/>
      <w:ind w:left="1134" w:right="567"/>
    </w:pPr>
    <w:rPr>
      <w:sz w:val="24"/>
      <w:szCs w:val="24"/>
    </w:rPr>
  </w:style>
  <w:style w:type="paragraph" w:customStyle="1" w:styleId="Quote2">
    <w:name w:val="Quote 2"/>
    <w:basedOn w:val="Quote1"/>
    <w:pPr>
      <w:ind w:left="1701" w:hanging="567"/>
    </w:pPr>
  </w:style>
  <w:style w:type="paragraph" w:customStyle="1" w:styleId="Para5">
    <w:name w:val="Para 5"/>
    <w:basedOn w:val="Para2"/>
    <w:pPr>
      <w:numPr>
        <w:numId w:val="6"/>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pPr>
      <w:spacing w:after="120"/>
    </w:pPr>
  </w:style>
  <w:style w:type="paragraph" w:customStyle="1" w:styleId="Order2">
    <w:name w:val="Order 2"/>
    <w:basedOn w:val="Order1"/>
    <w:pPr>
      <w:numPr>
        <w:numId w:val="8"/>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4"/>
      </w:numPr>
    </w:pPr>
  </w:style>
  <w:style w:type="paragraph" w:styleId="DocumentMap">
    <w:name w:val="Document Map"/>
    <w:basedOn w:val="Normal"/>
    <w:semiHidden/>
    <w:rsid w:val="00743263"/>
    <w:pPr>
      <w:shd w:val="clear" w:color="auto" w:fill="000080"/>
    </w:pPr>
    <w:rPr>
      <w:rFonts w:ascii="Tahoma" w:hAnsi="Tahoma" w:cs="Tahoma"/>
      <w:sz w:val="20"/>
      <w:szCs w:val="20"/>
    </w:rPr>
  </w:style>
  <w:style w:type="paragraph" w:customStyle="1" w:styleId="Quote3">
    <w:name w:val="Quote 3"/>
    <w:basedOn w:val="Quote2"/>
    <w:pPr>
      <w:numPr>
        <w:numId w:val="7"/>
      </w:numPr>
    </w:pPr>
  </w:style>
  <w:style w:type="paragraph" w:customStyle="1" w:styleId="TitlePage3">
    <w:name w:val="Title Page 3"/>
    <w:basedOn w:val="TitlePage2"/>
    <w:pPr>
      <w:spacing w:before="20" w:after="0"/>
      <w:jc w:val="right"/>
    </w:pPr>
    <w:rPr>
      <w:b w:val="0"/>
      <w:sz w:val="16"/>
    </w:rPr>
  </w:style>
  <w:style w:type="character" w:styleId="Hyperlink">
    <w:name w:val="Hyperlink"/>
    <w:rsid w:val="00743263"/>
    <w:rPr>
      <w:color w:val="0000FF"/>
      <w:u w:val="single"/>
    </w:rPr>
  </w:style>
  <w:style w:type="character" w:customStyle="1" w:styleId="FooterChar">
    <w:name w:val="Footer Char"/>
    <w:link w:val="Footer"/>
    <w:locked/>
    <w:rsid w:val="00743263"/>
    <w:rPr>
      <w:rFonts w:ascii="Arial" w:hAnsi="Arial"/>
      <w:lang w:val="en-AU" w:eastAsia="en-US" w:bidi="ar-SA"/>
    </w:rPr>
  </w:style>
  <w:style w:type="paragraph" w:customStyle="1" w:styleId="Para1Style1">
    <w:name w:val="Para 1 Style1"/>
    <w:basedOn w:val="Normal"/>
    <w:rsid w:val="00743263"/>
    <w:pPr>
      <w:numPr>
        <w:numId w:val="2"/>
      </w:numPr>
      <w:spacing w:after="120" w:line="300" w:lineRule="atLeast"/>
    </w:pPr>
    <w:rPr>
      <w:rFonts w:ascii="Arial" w:hAnsi="Arial"/>
      <w:sz w:val="22"/>
      <w:szCs w:val="24"/>
      <w:lang w:eastAsia="en-AU"/>
    </w:rPr>
  </w:style>
  <w:style w:type="table" w:styleId="TableGrid">
    <w:name w:val="Table Grid"/>
    <w:basedOn w:val="TableNormal"/>
    <w:rsid w:val="007432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C76B4"/>
    <w:rPr>
      <w:rFonts w:ascii="Arial" w:hAnsi="Arial"/>
      <w:b/>
      <w:bCs/>
      <w:iCs/>
      <w:sz w:val="24"/>
      <w:szCs w:val="24"/>
      <w:lang w:eastAsia="en-US"/>
    </w:rPr>
  </w:style>
  <w:style w:type="paragraph" w:styleId="BalloonText">
    <w:name w:val="Balloon Text"/>
    <w:basedOn w:val="Normal"/>
    <w:link w:val="BalloonTextChar"/>
    <w:rsid w:val="00176EF9"/>
    <w:rPr>
      <w:rFonts w:ascii="Segoe UI" w:hAnsi="Segoe UI" w:cs="Segoe UI"/>
      <w:sz w:val="18"/>
      <w:szCs w:val="18"/>
    </w:rPr>
  </w:style>
  <w:style w:type="character" w:customStyle="1" w:styleId="BalloonTextChar">
    <w:name w:val="Balloon Text Char"/>
    <w:basedOn w:val="DefaultParagraphFont"/>
    <w:link w:val="BalloonText"/>
    <w:rsid w:val="00176EF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09563">
      <w:bodyDiv w:val="1"/>
      <w:marLeft w:val="0"/>
      <w:marRight w:val="0"/>
      <w:marTop w:val="0"/>
      <w:marBottom w:val="0"/>
      <w:divBdr>
        <w:top w:val="none" w:sz="0" w:space="0" w:color="auto"/>
        <w:left w:val="none" w:sz="0" w:space="0" w:color="auto"/>
        <w:bottom w:val="none" w:sz="0" w:space="0" w:color="auto"/>
        <w:right w:val="none" w:sz="0" w:space="0" w:color="auto"/>
      </w:divBdr>
    </w:div>
    <w:div w:id="469369470">
      <w:bodyDiv w:val="1"/>
      <w:marLeft w:val="0"/>
      <w:marRight w:val="0"/>
      <w:marTop w:val="0"/>
      <w:marBottom w:val="0"/>
      <w:divBdr>
        <w:top w:val="none" w:sz="0" w:space="0" w:color="auto"/>
        <w:left w:val="none" w:sz="0" w:space="0" w:color="auto"/>
        <w:bottom w:val="none" w:sz="0" w:space="0" w:color="auto"/>
        <w:right w:val="none" w:sz="0" w:space="0" w:color="auto"/>
      </w:divBdr>
    </w:div>
    <w:div w:id="692027017">
      <w:bodyDiv w:val="1"/>
      <w:marLeft w:val="0"/>
      <w:marRight w:val="0"/>
      <w:marTop w:val="0"/>
      <w:marBottom w:val="0"/>
      <w:divBdr>
        <w:top w:val="none" w:sz="0" w:space="0" w:color="auto"/>
        <w:left w:val="none" w:sz="0" w:space="0" w:color="auto"/>
        <w:bottom w:val="none" w:sz="0" w:space="0" w:color="auto"/>
        <w:right w:val="none" w:sz="0" w:space="0" w:color="auto"/>
      </w:divBdr>
    </w:div>
    <w:div w:id="1931038018">
      <w:bodyDiv w:val="1"/>
      <w:marLeft w:val="0"/>
      <w:marRight w:val="0"/>
      <w:marTop w:val="0"/>
      <w:marBottom w:val="0"/>
      <w:divBdr>
        <w:top w:val="none" w:sz="0" w:space="0" w:color="auto"/>
        <w:left w:val="none" w:sz="0" w:space="0" w:color="auto"/>
        <w:bottom w:val="none" w:sz="0" w:space="0" w:color="auto"/>
        <w:right w:val="none" w:sz="0" w:space="0" w:color="auto"/>
      </w:divBdr>
    </w:div>
    <w:div w:id="198037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http://www.vcat.vic.gov.au"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cat.vic.gov.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hyperlink" Target="mailto:admin@vcat.vic.gov.au" TargetMode="External"/><Relationship Id="rId1" Type="http://schemas.openxmlformats.org/officeDocument/2006/relationships/hyperlink" Target="http://www.vcat.vic.gov.au"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admin@vcat.vic.gov.au" TargetMode="External"/><Relationship Id="rId1" Type="http://schemas.openxmlformats.org/officeDocument/2006/relationships/hyperlink" Target="http://www.vcat.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amp;%20LETTERS%20PROCESS%20IMPROVEMENTS\INITIATING%20ORDERS\Templates%20-%20Caseworks%20version\VPEL-INIORD-87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VPEL-INIORD-87A.dot</Template>
  <TotalTime>7</TotalTime>
  <Pages>10</Pages>
  <Words>2526</Words>
  <Characters>14403</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16896</CharactersWithSpaces>
  <SharedDoc>false</SharedDoc>
  <HLinks>
    <vt:vector size="24" baseType="variant">
      <vt:variant>
        <vt:i4>6357026</vt:i4>
      </vt:variant>
      <vt:variant>
        <vt:i4>15</vt:i4>
      </vt:variant>
      <vt:variant>
        <vt:i4>0</vt:i4>
      </vt:variant>
      <vt:variant>
        <vt:i4>5</vt:i4>
      </vt:variant>
      <vt:variant>
        <vt:lpwstr>http://www.vcat.vic.gov.au/</vt:lpwstr>
      </vt:variant>
      <vt:variant>
        <vt:lpwstr/>
      </vt:variant>
      <vt:variant>
        <vt:i4>6357026</vt:i4>
      </vt:variant>
      <vt:variant>
        <vt:i4>12</vt:i4>
      </vt:variant>
      <vt:variant>
        <vt:i4>0</vt:i4>
      </vt:variant>
      <vt:variant>
        <vt:i4>5</vt:i4>
      </vt:variant>
      <vt:variant>
        <vt:lpwstr>http://www.vcat.vic.gov.au/</vt:lpwstr>
      </vt:variant>
      <vt:variant>
        <vt:lpwstr/>
      </vt:variant>
      <vt:variant>
        <vt:i4>4849781</vt:i4>
      </vt:variant>
      <vt:variant>
        <vt:i4>12</vt:i4>
      </vt:variant>
      <vt:variant>
        <vt:i4>0</vt:i4>
      </vt:variant>
      <vt:variant>
        <vt:i4>5</vt:i4>
      </vt:variant>
      <vt:variant>
        <vt:lpwstr>mailto:admin@vcat.vic.gov.au</vt:lpwstr>
      </vt:variant>
      <vt:variant>
        <vt:lpwstr/>
      </vt:variant>
      <vt:variant>
        <vt:i4>6357026</vt:i4>
      </vt:variant>
      <vt:variant>
        <vt:i4>9</vt:i4>
      </vt:variant>
      <vt:variant>
        <vt:i4>0</vt:i4>
      </vt:variant>
      <vt:variant>
        <vt:i4>5</vt:i4>
      </vt:variant>
      <vt:variant>
        <vt:lpwstr>http://www.vcat.vic.gov.au/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Helen Gibson</dc:creator>
  <cp:keywords/>
  <dc:description/>
  <cp:lastModifiedBy>Larissa  J O'Connor  (CSV)</cp:lastModifiedBy>
  <cp:revision>3</cp:revision>
  <cp:lastPrinted>2019-06-10T23:33:00Z</cp:lastPrinted>
  <dcterms:created xsi:type="dcterms:W3CDTF">2019-06-10T23:26:00Z</dcterms:created>
  <dcterms:modified xsi:type="dcterms:W3CDTF">2019-06-11T00:31:00Z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