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153A" w14:textId="57A52D3F" w:rsidR="00057004" w:rsidRPr="00D57630" w:rsidRDefault="00CB2483" w:rsidP="00057004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C5AFF0" wp14:editId="23006078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04" w:rsidRPr="00D57630">
        <w:t>VICTORIAN CIVIL AND ADMINISTRATIVE TRIBUNAL</w:t>
      </w:r>
    </w:p>
    <w:p w14:paraId="051731E8" w14:textId="77777777" w:rsidR="00057004" w:rsidRPr="00D57630" w:rsidRDefault="009307B5" w:rsidP="00517ECD">
      <w:pPr>
        <w:pStyle w:val="TitlePage1"/>
        <w:spacing w:after="120"/>
      </w:pPr>
      <w:bookmarkStart w:id="1" w:name="Division"/>
      <w:bookmarkEnd w:id="1"/>
      <w:r w:rsidRPr="00D57630">
        <w:t xml:space="preserve">planning and environment </w:t>
      </w:r>
      <w:r w:rsidR="00057004" w:rsidRPr="00D57630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057004" w:rsidRPr="00D57630" w14:paraId="76CD3470" w14:textId="77777777" w:rsidTr="00C918D6">
        <w:trPr>
          <w:cantSplit/>
        </w:trPr>
        <w:tc>
          <w:tcPr>
            <w:tcW w:w="2642" w:type="pct"/>
          </w:tcPr>
          <w:p w14:paraId="65E250F8" w14:textId="77777777" w:rsidR="00057004" w:rsidRPr="00D57630" w:rsidRDefault="00057004" w:rsidP="00CA4D1F">
            <w:pPr>
              <w:pStyle w:val="TitlePage2"/>
              <w:ind w:left="-104"/>
            </w:pPr>
            <w:bookmarkStart w:id="2" w:name="SubDivision"/>
            <w:bookmarkEnd w:id="2"/>
            <w:r w:rsidRPr="00D57630">
              <w:t>planning and environment LIST</w:t>
            </w:r>
          </w:p>
        </w:tc>
        <w:tc>
          <w:tcPr>
            <w:tcW w:w="2358" w:type="pct"/>
          </w:tcPr>
          <w:p w14:paraId="36492312" w14:textId="77777777" w:rsidR="00057004" w:rsidRPr="00D57630" w:rsidRDefault="00057004" w:rsidP="00C918D6">
            <w:pPr>
              <w:pStyle w:val="TitlePage3"/>
            </w:pPr>
            <w:bookmarkStart w:id="3" w:name="FileNo1"/>
            <w:bookmarkEnd w:id="3"/>
            <w:r w:rsidRPr="00D57630">
              <w:t xml:space="preserve">vcat reference No. </w:t>
            </w:r>
            <w:r w:rsidR="00E67B2B" w:rsidRPr="00D57630">
              <w:t>P853/2020</w:t>
            </w:r>
          </w:p>
          <w:p w14:paraId="2ED32F60" w14:textId="77777777" w:rsidR="00057004" w:rsidRPr="00D57630" w:rsidRDefault="00057004" w:rsidP="00C918D6">
            <w:pPr>
              <w:pStyle w:val="TitlePage3"/>
            </w:pPr>
            <w:r w:rsidRPr="00D57630">
              <w:t xml:space="preserve">Permit Application no. </w:t>
            </w:r>
            <w:r w:rsidR="00E67B2B" w:rsidRPr="00D57630">
              <w:t>TPA50309</w:t>
            </w:r>
          </w:p>
        </w:tc>
      </w:tr>
      <w:tr w:rsidR="00057004" w:rsidRPr="00D57630" w14:paraId="25CF781C" w14:textId="77777777" w:rsidTr="00C918D6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961A03A" w14:textId="77777777" w:rsidR="007B785E" w:rsidRPr="00D57630" w:rsidRDefault="007B785E" w:rsidP="00C918D6">
            <w:pPr>
              <w:pStyle w:val="TitlePage2"/>
              <w:jc w:val="center"/>
            </w:pPr>
          </w:p>
          <w:p w14:paraId="714CAE81" w14:textId="263E799C" w:rsidR="00057004" w:rsidRPr="00D57630" w:rsidRDefault="00057004" w:rsidP="00C918D6">
            <w:pPr>
              <w:pStyle w:val="TitlePage2"/>
              <w:jc w:val="center"/>
            </w:pPr>
          </w:p>
        </w:tc>
      </w:tr>
    </w:tbl>
    <w:p w14:paraId="3D04CB6A" w14:textId="77777777" w:rsidR="00057004" w:rsidRPr="00D57630" w:rsidRDefault="00057004" w:rsidP="00057004">
      <w:bookmarkStart w:id="4" w:name="Catchwords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4960"/>
      </w:tblGrid>
      <w:tr w:rsidR="00057004" w:rsidRPr="00D57630" w14:paraId="37350BB7" w14:textId="77777777" w:rsidTr="00C918D6">
        <w:tc>
          <w:tcPr>
            <w:tcW w:w="2084" w:type="pct"/>
            <w:hideMark/>
          </w:tcPr>
          <w:p w14:paraId="7BFC769F" w14:textId="77777777" w:rsidR="00057004" w:rsidRPr="00D57630" w:rsidRDefault="00057004" w:rsidP="00C918D6">
            <w:pPr>
              <w:pStyle w:val="TitlePage2"/>
            </w:pPr>
            <w:bookmarkStart w:id="5" w:name="DELcomplainants2"/>
            <w:bookmarkStart w:id="6" w:name="DELapp"/>
            <w:bookmarkStart w:id="7" w:name="DELitmo"/>
            <w:bookmarkStart w:id="8" w:name="DELcar"/>
            <w:r w:rsidRPr="00D57630">
              <w:t>APPLICANT</w:t>
            </w:r>
          </w:p>
        </w:tc>
        <w:tc>
          <w:tcPr>
            <w:tcW w:w="2916" w:type="pct"/>
          </w:tcPr>
          <w:p w14:paraId="1F5FBF27" w14:textId="3CF7F9D1" w:rsidR="00057004" w:rsidRPr="00D57630" w:rsidRDefault="009E4ECC" w:rsidP="00C918D6">
            <w:pPr>
              <w:pStyle w:val="TitlePagetext"/>
            </w:pPr>
            <w:bookmarkStart w:id="9" w:name="Applicant"/>
            <w:bookmarkEnd w:id="9"/>
            <w:r w:rsidRPr="00D57630">
              <w:t>Anastasios &amp; Georgia Karatzas</w:t>
            </w:r>
          </w:p>
        </w:tc>
      </w:tr>
      <w:tr w:rsidR="00057004" w:rsidRPr="00D57630" w14:paraId="324F5B7F" w14:textId="77777777" w:rsidTr="00C918D6">
        <w:tc>
          <w:tcPr>
            <w:tcW w:w="2084" w:type="pct"/>
            <w:hideMark/>
          </w:tcPr>
          <w:p w14:paraId="090F4F70" w14:textId="77777777" w:rsidR="00057004" w:rsidRPr="00D57630" w:rsidRDefault="00057004" w:rsidP="00C918D6">
            <w:pPr>
              <w:pStyle w:val="TitlePage2"/>
            </w:pPr>
            <w:r w:rsidRPr="00D57630">
              <w:t>responsible authority</w:t>
            </w:r>
          </w:p>
        </w:tc>
        <w:tc>
          <w:tcPr>
            <w:tcW w:w="2916" w:type="pct"/>
          </w:tcPr>
          <w:p w14:paraId="2B673B01" w14:textId="77777777" w:rsidR="00057004" w:rsidRPr="00D57630" w:rsidRDefault="00E67B2B" w:rsidP="00C918D6">
            <w:pPr>
              <w:pStyle w:val="TitlePagetext"/>
            </w:pPr>
            <w:r w:rsidRPr="00D57630">
              <w:t>Monash City Council</w:t>
            </w:r>
          </w:p>
        </w:tc>
      </w:tr>
      <w:tr w:rsidR="00057004" w:rsidRPr="00D57630" w14:paraId="1510A24B" w14:textId="77777777" w:rsidTr="00C918D6">
        <w:tc>
          <w:tcPr>
            <w:tcW w:w="2084" w:type="pct"/>
            <w:hideMark/>
          </w:tcPr>
          <w:p w14:paraId="2975F194" w14:textId="77777777" w:rsidR="00057004" w:rsidRPr="00D57630" w:rsidRDefault="00057004" w:rsidP="00C918D6">
            <w:pPr>
              <w:pStyle w:val="TitlePage2"/>
            </w:pPr>
            <w:r w:rsidRPr="00D57630">
              <w:t>Referral Authority</w:t>
            </w:r>
          </w:p>
        </w:tc>
        <w:tc>
          <w:tcPr>
            <w:tcW w:w="2916" w:type="pct"/>
            <w:hideMark/>
          </w:tcPr>
          <w:p w14:paraId="2CC17776" w14:textId="3F6C42DF" w:rsidR="00057004" w:rsidRPr="00D57630" w:rsidRDefault="009E4ECC" w:rsidP="00C918D6">
            <w:pPr>
              <w:pStyle w:val="TitlePagetext"/>
            </w:pPr>
            <w:r w:rsidRPr="00D57630">
              <w:t>Department of Transport</w:t>
            </w:r>
          </w:p>
        </w:tc>
        <w:bookmarkEnd w:id="5"/>
        <w:bookmarkEnd w:id="6"/>
      </w:tr>
      <w:tr w:rsidR="00057004" w:rsidRPr="00D57630" w14:paraId="4EAAB1E5" w14:textId="77777777" w:rsidTr="00C918D6">
        <w:tc>
          <w:tcPr>
            <w:tcW w:w="2084" w:type="pct"/>
            <w:hideMark/>
          </w:tcPr>
          <w:p w14:paraId="3A2EC21B" w14:textId="77777777" w:rsidR="00057004" w:rsidRPr="00D57630" w:rsidRDefault="00057004" w:rsidP="00C918D6">
            <w:pPr>
              <w:pStyle w:val="TitlePage2"/>
            </w:pPr>
            <w:bookmarkStart w:id="10" w:name="DELrespondents2"/>
            <w:bookmarkStart w:id="11" w:name="DELsubjectland"/>
            <w:r w:rsidRPr="00D57630">
              <w:t>SUBJECT LAND</w:t>
            </w:r>
          </w:p>
        </w:tc>
        <w:tc>
          <w:tcPr>
            <w:tcW w:w="2916" w:type="pct"/>
          </w:tcPr>
          <w:p w14:paraId="63A1BBB3" w14:textId="5182B63C" w:rsidR="00057004" w:rsidRPr="00D57630" w:rsidRDefault="0086618B" w:rsidP="0086618B">
            <w:pPr>
              <w:pStyle w:val="TitlePagetext"/>
            </w:pPr>
            <w:bookmarkStart w:id="12" w:name="subjectland"/>
            <w:bookmarkEnd w:id="12"/>
            <w:r w:rsidRPr="00D57630">
              <w:t>288 Waverley Road</w:t>
            </w:r>
            <w:r w:rsidR="00E67B2B" w:rsidRPr="00D57630">
              <w:t>, Mount Waverley</w:t>
            </w:r>
          </w:p>
        </w:tc>
        <w:bookmarkEnd w:id="7"/>
        <w:bookmarkEnd w:id="8"/>
        <w:bookmarkEnd w:id="10"/>
        <w:bookmarkEnd w:id="11"/>
      </w:tr>
      <w:tr w:rsidR="00057004" w:rsidRPr="00D57630" w14:paraId="52E5D28C" w14:textId="77777777" w:rsidTr="00C918D6">
        <w:tc>
          <w:tcPr>
            <w:tcW w:w="2084" w:type="pct"/>
            <w:hideMark/>
          </w:tcPr>
          <w:p w14:paraId="05777F4D" w14:textId="77777777" w:rsidR="00057004" w:rsidRPr="00D57630" w:rsidRDefault="00057004" w:rsidP="00C918D6">
            <w:pPr>
              <w:pStyle w:val="TitlePage2"/>
            </w:pPr>
            <w:bookmarkStart w:id="13" w:name="INSresponsibleAuthority"/>
            <w:bookmarkEnd w:id="13"/>
            <w:r w:rsidRPr="00D57630">
              <w:t>WHERE HELD</w:t>
            </w:r>
          </w:p>
        </w:tc>
        <w:tc>
          <w:tcPr>
            <w:tcW w:w="2916" w:type="pct"/>
            <w:hideMark/>
          </w:tcPr>
          <w:p w14:paraId="545B7008" w14:textId="77777777" w:rsidR="00057004" w:rsidRPr="00D57630" w:rsidRDefault="00057004" w:rsidP="00C918D6">
            <w:pPr>
              <w:pStyle w:val="TitlePagetext"/>
            </w:pPr>
            <w:bookmarkStart w:id="14" w:name="Location"/>
            <w:bookmarkEnd w:id="14"/>
            <w:r w:rsidRPr="00D57630">
              <w:t>Melbourne</w:t>
            </w:r>
          </w:p>
        </w:tc>
      </w:tr>
      <w:tr w:rsidR="00057004" w:rsidRPr="00D57630" w14:paraId="354B4E56" w14:textId="77777777" w:rsidTr="00C918D6">
        <w:tc>
          <w:tcPr>
            <w:tcW w:w="2084" w:type="pct"/>
            <w:hideMark/>
          </w:tcPr>
          <w:p w14:paraId="55CB376C" w14:textId="77777777" w:rsidR="00057004" w:rsidRPr="00D57630" w:rsidRDefault="00057004" w:rsidP="00C918D6">
            <w:pPr>
              <w:pStyle w:val="TitlePage2"/>
            </w:pPr>
            <w:r w:rsidRPr="00D57630">
              <w:t>BEFORE</w:t>
            </w:r>
          </w:p>
        </w:tc>
        <w:tc>
          <w:tcPr>
            <w:tcW w:w="2916" w:type="pct"/>
            <w:hideMark/>
          </w:tcPr>
          <w:p w14:paraId="701A2005" w14:textId="77777777" w:rsidR="00057004" w:rsidRPr="00D57630" w:rsidRDefault="00DD6C29" w:rsidP="00C918D6">
            <w:pPr>
              <w:pStyle w:val="TitlePagetext"/>
            </w:pPr>
            <w:bookmarkStart w:id="15" w:name="Before"/>
            <w:bookmarkEnd w:id="15"/>
            <w:r w:rsidRPr="00D57630">
              <w:t>Geoffrey Code</w:t>
            </w:r>
            <w:r w:rsidR="00057004" w:rsidRPr="00D57630">
              <w:t xml:space="preserve">, </w:t>
            </w:r>
            <w:r w:rsidRPr="00D57630">
              <w:t xml:space="preserve">Senior </w:t>
            </w:r>
            <w:r w:rsidR="00057004" w:rsidRPr="00D57630">
              <w:t>Member</w:t>
            </w:r>
          </w:p>
        </w:tc>
      </w:tr>
      <w:tr w:rsidR="00057004" w:rsidRPr="00D57630" w14:paraId="07B57DBD" w14:textId="77777777" w:rsidTr="00C918D6">
        <w:tc>
          <w:tcPr>
            <w:tcW w:w="2084" w:type="pct"/>
            <w:hideMark/>
          </w:tcPr>
          <w:p w14:paraId="25091016" w14:textId="77777777" w:rsidR="00057004" w:rsidRPr="00D57630" w:rsidRDefault="00057004" w:rsidP="00C918D6">
            <w:pPr>
              <w:pStyle w:val="TitlePage2"/>
            </w:pPr>
            <w:r w:rsidRPr="00D57630">
              <w:t>HEARING TYPE</w:t>
            </w:r>
          </w:p>
        </w:tc>
        <w:tc>
          <w:tcPr>
            <w:tcW w:w="2916" w:type="pct"/>
            <w:hideMark/>
          </w:tcPr>
          <w:p w14:paraId="67BAE379" w14:textId="77777777" w:rsidR="00057004" w:rsidRPr="00D57630" w:rsidRDefault="00057004" w:rsidP="00744127">
            <w:pPr>
              <w:pStyle w:val="TitlePagetext"/>
            </w:pPr>
            <w:bookmarkStart w:id="16" w:name="HearingType"/>
            <w:bookmarkEnd w:id="16"/>
            <w:r w:rsidRPr="00D57630">
              <w:t>Hearing</w:t>
            </w:r>
          </w:p>
        </w:tc>
      </w:tr>
      <w:tr w:rsidR="00057004" w:rsidRPr="00D57630" w14:paraId="4E119730" w14:textId="77777777" w:rsidTr="00C918D6">
        <w:tc>
          <w:tcPr>
            <w:tcW w:w="2084" w:type="pct"/>
            <w:hideMark/>
          </w:tcPr>
          <w:p w14:paraId="58A57AE6" w14:textId="77777777" w:rsidR="00057004" w:rsidRPr="00D57630" w:rsidRDefault="00057004" w:rsidP="00C918D6">
            <w:pPr>
              <w:pStyle w:val="TitlePage2"/>
            </w:pPr>
            <w:r w:rsidRPr="00D57630">
              <w:t>DATE OF HEARING</w:t>
            </w:r>
          </w:p>
        </w:tc>
        <w:tc>
          <w:tcPr>
            <w:tcW w:w="2916" w:type="pct"/>
            <w:hideMark/>
          </w:tcPr>
          <w:p w14:paraId="5F68AF15" w14:textId="4809222E" w:rsidR="00057004" w:rsidRPr="00D57630" w:rsidRDefault="0011558F" w:rsidP="00744127">
            <w:pPr>
              <w:pStyle w:val="TitlePagetext"/>
            </w:pPr>
            <w:bookmarkStart w:id="17" w:name="HearingDate"/>
            <w:bookmarkEnd w:id="17"/>
            <w:r>
              <w:t>7</w:t>
            </w:r>
            <w:r w:rsidR="00E67B2B" w:rsidRPr="00D57630">
              <w:t xml:space="preserve"> September 2020</w:t>
            </w:r>
          </w:p>
        </w:tc>
      </w:tr>
      <w:tr w:rsidR="00057004" w:rsidRPr="00D57630" w14:paraId="3FA294B8" w14:textId="77777777" w:rsidTr="00C918D6">
        <w:tc>
          <w:tcPr>
            <w:tcW w:w="2084" w:type="pct"/>
            <w:hideMark/>
          </w:tcPr>
          <w:p w14:paraId="13E1EF1F" w14:textId="77777777" w:rsidR="00057004" w:rsidRPr="00D57630" w:rsidRDefault="00057004" w:rsidP="00C918D6">
            <w:pPr>
              <w:pStyle w:val="TitlePage2"/>
            </w:pPr>
            <w:r w:rsidRPr="00D57630">
              <w:t>DATE OF ORDER</w:t>
            </w:r>
          </w:p>
        </w:tc>
        <w:tc>
          <w:tcPr>
            <w:tcW w:w="2916" w:type="pct"/>
          </w:tcPr>
          <w:p w14:paraId="5D9F3434" w14:textId="16DC432D" w:rsidR="00057004" w:rsidRPr="00D57630" w:rsidRDefault="002C22C5" w:rsidP="00C918D6">
            <w:pPr>
              <w:pStyle w:val="TitlePagetext"/>
            </w:pPr>
            <w:bookmarkStart w:id="18" w:name="DateOrder"/>
            <w:bookmarkEnd w:id="18"/>
            <w:r>
              <w:t>8</w:t>
            </w:r>
            <w:r w:rsidR="009E4ECC" w:rsidRPr="00D57630">
              <w:t xml:space="preserve"> September 2020</w:t>
            </w:r>
          </w:p>
        </w:tc>
      </w:tr>
    </w:tbl>
    <w:p w14:paraId="1A6FC768" w14:textId="77777777" w:rsidR="00057004" w:rsidRPr="00D57630" w:rsidRDefault="00057004" w:rsidP="00057004"/>
    <w:p w14:paraId="4D41AF28" w14:textId="77777777" w:rsidR="00057004" w:rsidRPr="00D57630" w:rsidRDefault="00057004" w:rsidP="00057004">
      <w:pPr>
        <w:pStyle w:val="Heading1"/>
      </w:pPr>
      <w:r w:rsidRPr="00D57630">
        <w:t>Order</w:t>
      </w:r>
    </w:p>
    <w:p w14:paraId="6BE96B38" w14:textId="77777777" w:rsidR="007B785E" w:rsidRPr="00D57630" w:rsidRDefault="007B785E" w:rsidP="007B785E">
      <w:pPr>
        <w:pStyle w:val="Heading3"/>
      </w:pPr>
      <w:r w:rsidRPr="00D57630">
        <w:t>Permit application amended</w:t>
      </w:r>
    </w:p>
    <w:p w14:paraId="74C32D70" w14:textId="7B3DE841" w:rsidR="007B785E" w:rsidRPr="00D57630" w:rsidRDefault="007B785E" w:rsidP="007B785E">
      <w:pPr>
        <w:pStyle w:val="Order2"/>
        <w:rPr>
          <w:lang w:val="en-GB"/>
        </w:rPr>
      </w:pPr>
      <w:r w:rsidRPr="00D57630">
        <w:rPr>
          <w:lang w:val="en-GB"/>
        </w:rPr>
        <w:t xml:space="preserve">Pursuant to clause 64 of schedule 1 of the </w:t>
      </w:r>
      <w:r w:rsidRPr="00D57630">
        <w:rPr>
          <w:i/>
          <w:lang w:val="en-GB"/>
        </w:rPr>
        <w:t xml:space="preserve">Victorian Civil </w:t>
      </w:r>
      <w:r w:rsidR="002C22C5">
        <w:rPr>
          <w:i/>
          <w:lang w:val="en-GB"/>
        </w:rPr>
        <w:t>and</w:t>
      </w:r>
      <w:r w:rsidRPr="00D57630">
        <w:rPr>
          <w:i/>
          <w:lang w:val="en-GB"/>
        </w:rPr>
        <w:t xml:space="preserve"> Administrative Tribunal Act </w:t>
      </w:r>
      <w:r w:rsidRPr="00D57630">
        <w:rPr>
          <w:i/>
        </w:rPr>
        <w:t>1998</w:t>
      </w:r>
      <w:r w:rsidRPr="00D57630">
        <w:t xml:space="preserve"> the permit application is amended by changing the name of the permit applicant to:</w:t>
      </w:r>
    </w:p>
    <w:p w14:paraId="7EB329AE" w14:textId="0AD4B6AC" w:rsidR="007B785E" w:rsidRPr="00D57630" w:rsidRDefault="007E1381" w:rsidP="007B785E">
      <w:pPr>
        <w:pStyle w:val="Quote1"/>
        <w:rPr>
          <w:lang w:val="en-GB"/>
        </w:rPr>
      </w:pPr>
      <w:r w:rsidRPr="00D57630">
        <w:t>Anastasios &amp; Georgia Karatzas</w:t>
      </w:r>
    </w:p>
    <w:p w14:paraId="05584809" w14:textId="77777777" w:rsidR="007B785E" w:rsidRPr="00D57630" w:rsidRDefault="007B785E" w:rsidP="007B785E">
      <w:pPr>
        <w:pStyle w:val="Heading3"/>
        <w:rPr>
          <w:lang w:val="en-GB"/>
        </w:rPr>
      </w:pPr>
      <w:r w:rsidRPr="00D57630">
        <w:rPr>
          <w:lang w:val="en-GB"/>
        </w:rPr>
        <w:t>Application amended</w:t>
      </w:r>
    </w:p>
    <w:p w14:paraId="17776799" w14:textId="77777777" w:rsidR="007E1381" w:rsidRPr="00D57630" w:rsidRDefault="007B785E" w:rsidP="007B785E">
      <w:pPr>
        <w:pStyle w:val="Order2"/>
        <w:rPr>
          <w:lang w:val="en-GB"/>
        </w:rPr>
      </w:pPr>
      <w:r w:rsidRPr="00D57630">
        <w:rPr>
          <w:lang w:val="en-GB"/>
        </w:rPr>
        <w:t xml:space="preserve">Pursuant to section 127 of the </w:t>
      </w:r>
      <w:r w:rsidRPr="00D57630">
        <w:rPr>
          <w:i/>
          <w:lang w:val="en-GB"/>
        </w:rPr>
        <w:t>Victorian Civil and Administrative Tribunal Act</w:t>
      </w:r>
      <w:r w:rsidRPr="00D57630">
        <w:t xml:space="preserve"> </w:t>
      </w:r>
      <w:r w:rsidRPr="00D57630">
        <w:rPr>
          <w:i/>
        </w:rPr>
        <w:t>1998</w:t>
      </w:r>
      <w:r w:rsidRPr="00D57630">
        <w:t xml:space="preserve"> the application is amended </w:t>
      </w:r>
      <w:r w:rsidR="007E1381" w:rsidRPr="00D57630">
        <w:t>as follows:</w:t>
      </w:r>
    </w:p>
    <w:p w14:paraId="1CA9B361" w14:textId="1254FA0D" w:rsidR="007B785E" w:rsidRPr="00D57630" w:rsidRDefault="007E1381" w:rsidP="007E1381">
      <w:pPr>
        <w:pStyle w:val="Order2"/>
        <w:numPr>
          <w:ilvl w:val="1"/>
          <w:numId w:val="8"/>
        </w:numPr>
      </w:pPr>
      <w:r w:rsidRPr="00D57630">
        <w:t>For the nam</w:t>
      </w:r>
      <w:r w:rsidR="007B785E" w:rsidRPr="00D57630">
        <w:t>e of the applicant</w:t>
      </w:r>
      <w:r w:rsidRPr="00D57630">
        <w:t>, substitute ‘Anastasios &amp; Georgia Karatzas’.</w:t>
      </w:r>
    </w:p>
    <w:p w14:paraId="16246B1A" w14:textId="74EE90E0" w:rsidR="007E1381" w:rsidRPr="00D57630" w:rsidRDefault="007E1381" w:rsidP="007E1381">
      <w:pPr>
        <w:pStyle w:val="Order2"/>
        <w:numPr>
          <w:ilvl w:val="1"/>
          <w:numId w:val="8"/>
        </w:numPr>
        <w:rPr>
          <w:lang w:val="en-GB"/>
        </w:rPr>
      </w:pPr>
      <w:r w:rsidRPr="00D57630">
        <w:t>For the conditions in dispute, add ‘condition 1(h)’.</w:t>
      </w:r>
    </w:p>
    <w:p w14:paraId="11D518EC" w14:textId="77777777" w:rsidR="00057004" w:rsidRPr="00D57630" w:rsidRDefault="00DD6C29" w:rsidP="00057004">
      <w:pPr>
        <w:pStyle w:val="Heading3"/>
      </w:pPr>
      <w:r w:rsidRPr="00D57630">
        <w:t>Decision varied</w:t>
      </w:r>
    </w:p>
    <w:p w14:paraId="3729D8B9" w14:textId="1F84A73A" w:rsidR="00057004" w:rsidRPr="00D57630" w:rsidRDefault="007E1381" w:rsidP="00517ECD">
      <w:pPr>
        <w:pStyle w:val="Order2"/>
      </w:pPr>
      <w:r w:rsidRPr="00D57630">
        <w:t>T</w:t>
      </w:r>
      <w:r w:rsidR="00057004" w:rsidRPr="00D57630">
        <w:t xml:space="preserve">he decision of the responsible authority is varied.  </w:t>
      </w:r>
    </w:p>
    <w:p w14:paraId="7F89FA73" w14:textId="6A81DBD9" w:rsidR="00DD6C29" w:rsidRPr="00D57630" w:rsidRDefault="00CB2483" w:rsidP="00DD6C29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2DC07D3" wp14:editId="57071D1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C29" w:rsidRPr="00D57630">
        <w:t>Conditions changed</w:t>
      </w:r>
    </w:p>
    <w:p w14:paraId="6B5A0C41" w14:textId="7101E13F" w:rsidR="00057004" w:rsidRPr="00D57630" w:rsidRDefault="00057004" w:rsidP="00517ECD">
      <w:pPr>
        <w:pStyle w:val="Order2"/>
      </w:pPr>
      <w:r w:rsidRPr="00D57630">
        <w:t xml:space="preserve">The Tribunal directs that planning permit </w:t>
      </w:r>
      <w:r w:rsidR="007E1381" w:rsidRPr="00D57630">
        <w:t xml:space="preserve">TPA50309 </w:t>
      </w:r>
      <w:r w:rsidRPr="00D57630">
        <w:t xml:space="preserve">must contain the conditions set out in planning permit </w:t>
      </w:r>
      <w:r w:rsidR="007E1381" w:rsidRPr="00D57630">
        <w:t xml:space="preserve">TPA50309 </w:t>
      </w:r>
      <w:r w:rsidRPr="00D57630">
        <w:t xml:space="preserve">issued by the responsible authority on </w:t>
      </w:r>
      <w:r w:rsidR="007E1381" w:rsidRPr="00D57630">
        <w:t>26 June 2020</w:t>
      </w:r>
      <w:r w:rsidRPr="00D57630">
        <w:t xml:space="preserve"> with the following modifications:</w:t>
      </w:r>
    </w:p>
    <w:p w14:paraId="78950AD4" w14:textId="5EEFA065" w:rsidR="00057004" w:rsidRPr="00D57630" w:rsidRDefault="00057004" w:rsidP="00517ECD">
      <w:pPr>
        <w:pStyle w:val="Order2"/>
        <w:numPr>
          <w:ilvl w:val="1"/>
          <w:numId w:val="8"/>
        </w:numPr>
      </w:pPr>
      <w:r w:rsidRPr="00D57630">
        <w:t>Condition</w:t>
      </w:r>
      <w:r w:rsidR="007E1381" w:rsidRPr="00D57630">
        <w:t>s 1(b), 1(c), 1(d), 1(f) &amp; 1(g) are</w:t>
      </w:r>
      <w:r w:rsidRPr="00D57630">
        <w:t xml:space="preserve"> deleted.</w:t>
      </w:r>
    </w:p>
    <w:p w14:paraId="08CD528B" w14:textId="350F4DD1" w:rsidR="00057004" w:rsidRPr="00D57630" w:rsidRDefault="00057004" w:rsidP="00517ECD">
      <w:pPr>
        <w:pStyle w:val="Order2"/>
        <w:numPr>
          <w:ilvl w:val="1"/>
          <w:numId w:val="8"/>
        </w:numPr>
      </w:pPr>
      <w:r w:rsidRPr="00D57630">
        <w:t xml:space="preserve">Condition </w:t>
      </w:r>
      <w:r w:rsidR="007E1381" w:rsidRPr="00D57630">
        <w:t>1(e)</w:t>
      </w:r>
      <w:r w:rsidRPr="00D57630">
        <w:t xml:space="preserve"> is amended to read:</w:t>
      </w:r>
    </w:p>
    <w:p w14:paraId="47E444C9" w14:textId="459F7F69" w:rsidR="00057004" w:rsidRPr="00D57630" w:rsidRDefault="007E1381" w:rsidP="007E1381">
      <w:pPr>
        <w:pStyle w:val="Quote2"/>
        <w:ind w:firstLine="0"/>
      </w:pPr>
      <w:r w:rsidRPr="00D57630">
        <w:t>Bedroom 2 of Unit 2 and bedroom 3 of Unit 3 both must be set</w:t>
      </w:r>
      <w:r w:rsidR="002C22C5">
        <w:t xml:space="preserve"> </w:t>
      </w:r>
      <w:r w:rsidRPr="00D57630">
        <w:t>back a minimum of 4 metres from Paynes Road and bedroom 2 of Unit 3 must be set</w:t>
      </w:r>
      <w:r w:rsidR="002C22C5">
        <w:t xml:space="preserve"> </w:t>
      </w:r>
      <w:r w:rsidRPr="00D57630">
        <w:t>back a minimum of 4.6</w:t>
      </w:r>
      <w:r w:rsidR="00157A97" w:rsidRPr="00D57630">
        <w:t xml:space="preserve"> </w:t>
      </w:r>
      <w:r w:rsidRPr="00D57630">
        <w:t>metres from Paynes Road</w:t>
      </w:r>
      <w:r w:rsidR="00157A97" w:rsidRPr="00D57630">
        <w:t>.</w:t>
      </w:r>
    </w:p>
    <w:p w14:paraId="6DB4946B" w14:textId="77777777" w:rsidR="00157A97" w:rsidRPr="00D57630" w:rsidRDefault="00157A97" w:rsidP="00517ECD">
      <w:pPr>
        <w:pStyle w:val="Order2"/>
        <w:numPr>
          <w:ilvl w:val="1"/>
          <w:numId w:val="8"/>
        </w:numPr>
      </w:pPr>
      <w:r w:rsidRPr="00D57630">
        <w:t>Condition 1(h) is amended to read:</w:t>
      </w:r>
    </w:p>
    <w:p w14:paraId="13BFA92A" w14:textId="77777777" w:rsidR="00157A97" w:rsidRPr="00D57630" w:rsidRDefault="00157A97" w:rsidP="00157A97">
      <w:pPr>
        <w:pStyle w:val="Quote1"/>
        <w:ind w:left="1701"/>
      </w:pPr>
      <w:r w:rsidRPr="00D57630">
        <w:t>Eaves/shading devices to be provided to all north facing habitable room windows.</w:t>
      </w:r>
    </w:p>
    <w:p w14:paraId="33C2590A" w14:textId="77777777" w:rsidR="0006104C" w:rsidRPr="00D57630" w:rsidRDefault="0006104C" w:rsidP="0006104C">
      <w:pPr>
        <w:pStyle w:val="Heading3"/>
      </w:pPr>
      <w:r w:rsidRPr="00D57630">
        <w:t>Modified permit must issue</w:t>
      </w:r>
    </w:p>
    <w:p w14:paraId="41DEB4FE" w14:textId="77777777" w:rsidR="00057004" w:rsidRPr="00D57630" w:rsidRDefault="00057004" w:rsidP="00517ECD">
      <w:pPr>
        <w:pStyle w:val="Order2"/>
      </w:pPr>
      <w:r w:rsidRPr="00D57630">
        <w:t xml:space="preserve">The responsible authority is directed to issue a modified planning permit in accordance with this order. </w:t>
      </w:r>
    </w:p>
    <w:p w14:paraId="17D23E61" w14:textId="77777777" w:rsidR="00057004" w:rsidRPr="00D57630" w:rsidRDefault="00057004" w:rsidP="00057004"/>
    <w:p w14:paraId="77AFDB5D" w14:textId="77777777" w:rsidR="00057004" w:rsidRPr="00D57630" w:rsidRDefault="00057004" w:rsidP="00057004"/>
    <w:p w14:paraId="307F6D9B" w14:textId="77777777" w:rsidR="00057004" w:rsidRPr="00D57630" w:rsidRDefault="00057004" w:rsidP="00057004"/>
    <w:p w14:paraId="239C9FAA" w14:textId="77777777" w:rsidR="00057004" w:rsidRPr="00D57630" w:rsidRDefault="00057004" w:rsidP="00057004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057004" w:rsidRPr="00D57630" w14:paraId="527D1E06" w14:textId="77777777" w:rsidTr="00C918D6">
        <w:tc>
          <w:tcPr>
            <w:tcW w:w="2094" w:type="pct"/>
          </w:tcPr>
          <w:p w14:paraId="4AA5F3C1" w14:textId="77777777" w:rsidR="00057004" w:rsidRPr="00D57630" w:rsidRDefault="00DD6C29" w:rsidP="00C918D6">
            <w:bookmarkStart w:id="19" w:name="DELappearances"/>
            <w:r w:rsidRPr="00D57630">
              <w:t>Geoffrey Code</w:t>
            </w:r>
          </w:p>
          <w:p w14:paraId="5B851964" w14:textId="77777777" w:rsidR="00057004" w:rsidRPr="00D57630" w:rsidRDefault="00DD6C29" w:rsidP="00C918D6">
            <w:pPr>
              <w:tabs>
                <w:tab w:val="left" w:pos="1515"/>
              </w:tabs>
              <w:rPr>
                <w:b/>
              </w:rPr>
            </w:pPr>
            <w:r w:rsidRPr="00D57630">
              <w:rPr>
                <w:b/>
              </w:rPr>
              <w:t xml:space="preserve">Senior </w:t>
            </w:r>
            <w:r w:rsidR="00057004" w:rsidRPr="00D57630"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1C2BE8D9" w14:textId="77777777" w:rsidR="00057004" w:rsidRPr="00D57630" w:rsidRDefault="00057004" w:rsidP="00C918D6"/>
        </w:tc>
        <w:tc>
          <w:tcPr>
            <w:tcW w:w="1768" w:type="pct"/>
          </w:tcPr>
          <w:p w14:paraId="5B90864D" w14:textId="77777777" w:rsidR="00057004" w:rsidRPr="00D57630" w:rsidRDefault="00057004" w:rsidP="00C918D6"/>
        </w:tc>
      </w:tr>
    </w:tbl>
    <w:p w14:paraId="24F5B528" w14:textId="77777777" w:rsidR="00057004" w:rsidRPr="00D57630" w:rsidRDefault="00057004" w:rsidP="00057004"/>
    <w:p w14:paraId="0133855E" w14:textId="77777777" w:rsidR="00057004" w:rsidRPr="00D57630" w:rsidRDefault="00057004" w:rsidP="00057004"/>
    <w:bookmarkEnd w:id="19"/>
    <w:p w14:paraId="309025B7" w14:textId="61ECABFD" w:rsidR="00057004" w:rsidRPr="00D57630" w:rsidRDefault="00057004" w:rsidP="00057004">
      <w:pPr>
        <w:pStyle w:val="Heading1"/>
      </w:pPr>
      <w:r w:rsidRPr="00D57630">
        <w:t>Appearances</w:t>
      </w:r>
    </w:p>
    <w:p w14:paraId="4F8EE43F" w14:textId="388492BC" w:rsidR="00157A97" w:rsidRPr="00D57630" w:rsidRDefault="00157A97" w:rsidP="00D57630">
      <w:pPr>
        <w:pStyle w:val="Heading3"/>
        <w:jc w:val="center"/>
      </w:pPr>
      <w:r w:rsidRPr="00D57630">
        <w:t>By videoconference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41"/>
        <w:gridCol w:w="5064"/>
      </w:tblGrid>
      <w:tr w:rsidR="00E67B2B" w:rsidRPr="00D57630" w14:paraId="58E56C26" w14:textId="77777777" w:rsidTr="00C918D6">
        <w:trPr>
          <w:cantSplit/>
        </w:trPr>
        <w:tc>
          <w:tcPr>
            <w:tcW w:w="2023" w:type="pct"/>
            <w:hideMark/>
          </w:tcPr>
          <w:p w14:paraId="2503AAA9" w14:textId="650E997C" w:rsidR="00E67B2B" w:rsidRPr="00D57630" w:rsidRDefault="00E67B2B" w:rsidP="00E67B2B">
            <w:pPr>
              <w:pStyle w:val="TitlePagetext"/>
            </w:pPr>
            <w:r w:rsidRPr="00D57630">
              <w:t xml:space="preserve">For </w:t>
            </w:r>
            <w:r w:rsidR="00157A97" w:rsidRPr="00D57630">
              <w:t>Anastasios &amp; Georgia Karatzas</w:t>
            </w:r>
          </w:p>
        </w:tc>
        <w:tc>
          <w:tcPr>
            <w:tcW w:w="2977" w:type="pct"/>
          </w:tcPr>
          <w:p w14:paraId="39825AE2" w14:textId="526F2726" w:rsidR="00E67B2B" w:rsidRPr="00D57630" w:rsidRDefault="00157A97" w:rsidP="00E67B2B">
            <w:pPr>
              <w:pStyle w:val="TitlePagetext"/>
            </w:pPr>
            <w:r w:rsidRPr="00D57630">
              <w:t>Mr Russell Hocking, town planner, City/Shire Planning Pty Ltd</w:t>
            </w:r>
          </w:p>
        </w:tc>
      </w:tr>
      <w:tr w:rsidR="00E67B2B" w:rsidRPr="00D57630" w14:paraId="55119CE2" w14:textId="77777777" w:rsidTr="00C918D6">
        <w:trPr>
          <w:cantSplit/>
        </w:trPr>
        <w:tc>
          <w:tcPr>
            <w:tcW w:w="2023" w:type="pct"/>
            <w:hideMark/>
          </w:tcPr>
          <w:p w14:paraId="7472E071" w14:textId="3F126BBD" w:rsidR="00E67B2B" w:rsidRPr="00D57630" w:rsidRDefault="00E67B2B" w:rsidP="00E67B2B">
            <w:pPr>
              <w:pStyle w:val="TitlePagetext"/>
            </w:pPr>
            <w:r w:rsidRPr="00D57630">
              <w:t>For Monash City Council</w:t>
            </w:r>
          </w:p>
        </w:tc>
        <w:tc>
          <w:tcPr>
            <w:tcW w:w="2977" w:type="pct"/>
          </w:tcPr>
          <w:p w14:paraId="437E084F" w14:textId="2BBB044F" w:rsidR="00E67B2B" w:rsidRPr="00D57630" w:rsidRDefault="00157A97" w:rsidP="00E67B2B">
            <w:pPr>
              <w:pStyle w:val="TitlePagetext"/>
            </w:pPr>
            <w:bookmarkStart w:id="20" w:name="APPres"/>
            <w:bookmarkEnd w:id="20"/>
            <w:r w:rsidRPr="00D57630">
              <w:t>Mr James Turner, town planner, Monash City Council</w:t>
            </w:r>
          </w:p>
        </w:tc>
      </w:tr>
      <w:tr w:rsidR="00E67B2B" w:rsidRPr="00D57630" w14:paraId="6EC228C3" w14:textId="77777777" w:rsidTr="00C918D6">
        <w:trPr>
          <w:cantSplit/>
        </w:trPr>
        <w:tc>
          <w:tcPr>
            <w:tcW w:w="2023" w:type="pct"/>
            <w:hideMark/>
          </w:tcPr>
          <w:p w14:paraId="1FBC704E" w14:textId="26275072" w:rsidR="00E67B2B" w:rsidRPr="00D57630" w:rsidRDefault="00E67B2B" w:rsidP="00E67B2B">
            <w:pPr>
              <w:pStyle w:val="TitlePagetext"/>
            </w:pPr>
            <w:r w:rsidRPr="00D57630">
              <w:t xml:space="preserve">For </w:t>
            </w:r>
            <w:r w:rsidR="00157A97" w:rsidRPr="00D57630">
              <w:t>Department of Transport</w:t>
            </w:r>
          </w:p>
        </w:tc>
        <w:tc>
          <w:tcPr>
            <w:tcW w:w="2977" w:type="pct"/>
          </w:tcPr>
          <w:p w14:paraId="2FB9320F" w14:textId="0494C85B" w:rsidR="00E67B2B" w:rsidRPr="00D57630" w:rsidRDefault="00157A97" w:rsidP="00E67B2B">
            <w:pPr>
              <w:pStyle w:val="TitlePagetext"/>
            </w:pPr>
            <w:r w:rsidRPr="00D57630">
              <w:t>No appearance</w:t>
            </w:r>
          </w:p>
        </w:tc>
      </w:tr>
    </w:tbl>
    <w:p w14:paraId="29A2AD56" w14:textId="77777777" w:rsidR="00057004" w:rsidRPr="00D57630" w:rsidRDefault="00057004" w:rsidP="00057004">
      <w:r w:rsidRPr="00D57630">
        <w:br w:type="page"/>
      </w:r>
    </w:p>
    <w:p w14:paraId="23017445" w14:textId="4227B4E7" w:rsidR="00057004" w:rsidRPr="00D57630" w:rsidRDefault="00CB2483" w:rsidP="0005700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853C8A7" wp14:editId="107C6F79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04" w:rsidRPr="00D57630"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057004" w:rsidRPr="00D57630" w14:paraId="0E3803CC" w14:textId="77777777" w:rsidTr="00C918D6">
        <w:trPr>
          <w:cantSplit/>
        </w:trPr>
        <w:tc>
          <w:tcPr>
            <w:tcW w:w="1924" w:type="pct"/>
          </w:tcPr>
          <w:p w14:paraId="09D6337E" w14:textId="77777777" w:rsidR="00057004" w:rsidRPr="00D57630" w:rsidRDefault="00DD6C29" w:rsidP="00C918D6">
            <w:pPr>
              <w:pStyle w:val="TitlePagetext"/>
            </w:pPr>
            <w:r w:rsidRPr="00D57630">
              <w:t>Brief d</w:t>
            </w:r>
            <w:r w:rsidR="00057004" w:rsidRPr="00D57630">
              <w:t>escription of proposal</w:t>
            </w:r>
          </w:p>
        </w:tc>
        <w:tc>
          <w:tcPr>
            <w:tcW w:w="3076" w:type="pct"/>
          </w:tcPr>
          <w:p w14:paraId="798213A1" w14:textId="47AAEEB4" w:rsidR="00057004" w:rsidRPr="00D57630" w:rsidRDefault="00157A97" w:rsidP="00C918D6">
            <w:pPr>
              <w:pStyle w:val="TitlePagetext"/>
            </w:pPr>
            <w:r w:rsidRPr="00D57630">
              <w:t>Construction of three double-storey dwellings</w:t>
            </w:r>
          </w:p>
        </w:tc>
      </w:tr>
      <w:tr w:rsidR="00057004" w:rsidRPr="00D57630" w14:paraId="26712D98" w14:textId="77777777" w:rsidTr="00C918D6">
        <w:trPr>
          <w:cantSplit/>
        </w:trPr>
        <w:tc>
          <w:tcPr>
            <w:tcW w:w="1924" w:type="pct"/>
          </w:tcPr>
          <w:p w14:paraId="15F669C6" w14:textId="77777777" w:rsidR="00057004" w:rsidRPr="00D57630" w:rsidRDefault="00057004" w:rsidP="00C918D6">
            <w:pPr>
              <w:pStyle w:val="TitlePagetext"/>
            </w:pPr>
            <w:r w:rsidRPr="00D57630">
              <w:t>Nature of proceeding</w:t>
            </w:r>
          </w:p>
        </w:tc>
        <w:tc>
          <w:tcPr>
            <w:tcW w:w="3076" w:type="pct"/>
          </w:tcPr>
          <w:p w14:paraId="361D8B2E" w14:textId="03944FC1" w:rsidR="00057004" w:rsidRPr="00D57630" w:rsidRDefault="00057004" w:rsidP="00C918D6">
            <w:pPr>
              <w:pStyle w:val="TitlePagetext"/>
            </w:pPr>
            <w:r w:rsidRPr="00D57630">
              <w:t xml:space="preserve">Application under section 80 of the </w:t>
            </w:r>
            <w:r w:rsidRPr="00D57630">
              <w:rPr>
                <w:i/>
              </w:rPr>
              <w:t>Planning and Environment Act 1987</w:t>
            </w:r>
            <w:r w:rsidRPr="00D57630">
              <w:t xml:space="preserve"> – to review conditions contained in the permit</w:t>
            </w:r>
          </w:p>
        </w:tc>
      </w:tr>
      <w:tr w:rsidR="00057004" w:rsidRPr="00D57630" w14:paraId="2731DC2B" w14:textId="77777777" w:rsidTr="00C918D6">
        <w:trPr>
          <w:cantSplit/>
        </w:trPr>
        <w:tc>
          <w:tcPr>
            <w:tcW w:w="1924" w:type="pct"/>
          </w:tcPr>
          <w:p w14:paraId="5EEED770" w14:textId="77777777" w:rsidR="00057004" w:rsidRPr="00D57630" w:rsidRDefault="00057004" w:rsidP="00C918D6">
            <w:pPr>
              <w:pStyle w:val="TitlePagetext"/>
            </w:pPr>
            <w:r w:rsidRPr="00D57630">
              <w:t>Planning scheme</w:t>
            </w:r>
          </w:p>
        </w:tc>
        <w:tc>
          <w:tcPr>
            <w:tcW w:w="3076" w:type="pct"/>
          </w:tcPr>
          <w:p w14:paraId="0BCBDEE0" w14:textId="62882C8D" w:rsidR="00057004" w:rsidRPr="00D57630" w:rsidRDefault="00E67B2B" w:rsidP="00C918D6">
            <w:pPr>
              <w:pStyle w:val="TitlePagetext"/>
            </w:pPr>
            <w:r w:rsidRPr="00D57630">
              <w:t xml:space="preserve">Monash </w:t>
            </w:r>
            <w:r w:rsidR="00B94D4E" w:rsidRPr="00D57630">
              <w:t>Planning Scheme</w:t>
            </w:r>
          </w:p>
        </w:tc>
      </w:tr>
      <w:tr w:rsidR="00057004" w:rsidRPr="00D57630" w14:paraId="5AADDC5A" w14:textId="77777777" w:rsidTr="00C918D6">
        <w:trPr>
          <w:cantSplit/>
        </w:trPr>
        <w:tc>
          <w:tcPr>
            <w:tcW w:w="1924" w:type="pct"/>
          </w:tcPr>
          <w:p w14:paraId="3ED81837" w14:textId="77777777" w:rsidR="00057004" w:rsidRPr="00D57630" w:rsidRDefault="00057004" w:rsidP="00C918D6">
            <w:pPr>
              <w:pStyle w:val="TitlePagetext"/>
            </w:pPr>
            <w:r w:rsidRPr="00D57630">
              <w:t>Zone and overlays</w:t>
            </w:r>
          </w:p>
        </w:tc>
        <w:tc>
          <w:tcPr>
            <w:tcW w:w="3076" w:type="pct"/>
          </w:tcPr>
          <w:p w14:paraId="5CE1BA1D" w14:textId="1BADA540" w:rsidR="006C3A6F" w:rsidRPr="00D57630" w:rsidRDefault="00157A97" w:rsidP="00C918D6">
            <w:pPr>
              <w:pStyle w:val="TitlePagetext"/>
            </w:pPr>
            <w:r w:rsidRPr="00D57630">
              <w:t xml:space="preserve">General Residential </w:t>
            </w:r>
            <w:r w:rsidR="006C3A6F" w:rsidRPr="00D57630">
              <w:t>Zone</w:t>
            </w:r>
            <w:r w:rsidRPr="00D57630">
              <w:t xml:space="preserve"> Schedule 3</w:t>
            </w:r>
          </w:p>
        </w:tc>
      </w:tr>
    </w:tbl>
    <w:p w14:paraId="7793918A" w14:textId="31848106" w:rsidR="00057004" w:rsidRPr="00D57630" w:rsidRDefault="00057004" w:rsidP="00057004">
      <w:pPr>
        <w:pStyle w:val="Order1"/>
      </w:pPr>
    </w:p>
    <w:p w14:paraId="4356838B" w14:textId="77777777" w:rsidR="00411BD6" w:rsidRPr="00D57630" w:rsidRDefault="00411BD6" w:rsidP="00057004">
      <w:pPr>
        <w:pStyle w:val="Order1"/>
      </w:pPr>
    </w:p>
    <w:p w14:paraId="73434F45" w14:textId="59D44DFD" w:rsidR="00057004" w:rsidRPr="00D57630" w:rsidRDefault="00057004" w:rsidP="00057004">
      <w:pPr>
        <w:pStyle w:val="Heading1"/>
      </w:pPr>
      <w:r w:rsidRPr="00D57630">
        <w:t>Reasons</w:t>
      </w:r>
    </w:p>
    <w:p w14:paraId="60048F31" w14:textId="4E299411" w:rsidR="00C918D6" w:rsidRPr="00D57630" w:rsidRDefault="00157A97" w:rsidP="00F57CA0">
      <w:pPr>
        <w:pStyle w:val="Para1"/>
      </w:pPr>
      <w:r w:rsidRPr="00D57630">
        <w:t>I gave oral reasons for this order at the conclusion of the hearing.</w:t>
      </w:r>
    </w:p>
    <w:p w14:paraId="1B616C0D" w14:textId="64D3EA93" w:rsidR="00057004" w:rsidRPr="00D57630" w:rsidRDefault="00057004" w:rsidP="00057004"/>
    <w:p w14:paraId="30DAE437" w14:textId="5871F183" w:rsidR="00157A97" w:rsidRPr="00D57630" w:rsidRDefault="00157A97" w:rsidP="00057004"/>
    <w:p w14:paraId="264B1F22" w14:textId="77777777" w:rsidR="00157A97" w:rsidRPr="00D57630" w:rsidRDefault="00157A97" w:rsidP="00057004"/>
    <w:p w14:paraId="037ADFA8" w14:textId="77777777" w:rsidR="00057004" w:rsidRPr="00D57630" w:rsidRDefault="00057004" w:rsidP="00057004"/>
    <w:p w14:paraId="1BE2D499" w14:textId="77777777" w:rsidR="00057004" w:rsidRPr="00D57630" w:rsidRDefault="00057004" w:rsidP="00057004"/>
    <w:tbl>
      <w:tblPr>
        <w:tblW w:w="5000" w:type="pct"/>
        <w:tblLook w:val="0000" w:firstRow="0" w:lastRow="0" w:firstColumn="0" w:lastColumn="0" w:noHBand="0" w:noVBand="0"/>
      </w:tblPr>
      <w:tblGrid>
        <w:gridCol w:w="3423"/>
        <w:gridCol w:w="1659"/>
        <w:gridCol w:w="3423"/>
      </w:tblGrid>
      <w:tr w:rsidR="00057004" w14:paraId="2A5A09FA" w14:textId="77777777" w:rsidTr="00C918D6">
        <w:tc>
          <w:tcPr>
            <w:tcW w:w="2012" w:type="pct"/>
          </w:tcPr>
          <w:p w14:paraId="6802BDA2" w14:textId="77777777" w:rsidR="00057004" w:rsidRPr="00D57630" w:rsidRDefault="00DD6C29" w:rsidP="00C918D6">
            <w:r w:rsidRPr="00D57630">
              <w:t>Geoffrey Code</w:t>
            </w:r>
          </w:p>
          <w:p w14:paraId="4C31D7B4" w14:textId="77777777" w:rsidR="00057004" w:rsidRDefault="00DD6C29" w:rsidP="00C918D6">
            <w:pPr>
              <w:tabs>
                <w:tab w:val="left" w:pos="1515"/>
              </w:tabs>
              <w:rPr>
                <w:b/>
              </w:rPr>
            </w:pPr>
            <w:r w:rsidRPr="00D57630">
              <w:rPr>
                <w:b/>
              </w:rPr>
              <w:t xml:space="preserve">Senior </w:t>
            </w:r>
            <w:r w:rsidR="00057004" w:rsidRPr="00D57630">
              <w:rPr>
                <w:b/>
              </w:rPr>
              <w:t>Member</w:t>
            </w:r>
          </w:p>
        </w:tc>
        <w:tc>
          <w:tcPr>
            <w:tcW w:w="975" w:type="pct"/>
          </w:tcPr>
          <w:p w14:paraId="2F2CE4CA" w14:textId="77777777" w:rsidR="00057004" w:rsidRDefault="00057004" w:rsidP="00C918D6"/>
        </w:tc>
        <w:tc>
          <w:tcPr>
            <w:tcW w:w="2012" w:type="pct"/>
          </w:tcPr>
          <w:p w14:paraId="6851EF66" w14:textId="77777777" w:rsidR="00057004" w:rsidRDefault="00057004" w:rsidP="00C918D6"/>
        </w:tc>
      </w:tr>
    </w:tbl>
    <w:p w14:paraId="5B3D8134" w14:textId="77777777" w:rsidR="00057004" w:rsidRDefault="00057004" w:rsidP="00057004"/>
    <w:sectPr w:rsidR="00057004">
      <w:footerReference w:type="default" r:id="rId9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C4A9" w14:textId="77777777" w:rsidR="00C918D6" w:rsidRDefault="00C918D6">
      <w:r>
        <w:separator/>
      </w:r>
    </w:p>
  </w:endnote>
  <w:endnote w:type="continuationSeparator" w:id="0">
    <w:p w14:paraId="066F9351" w14:textId="77777777" w:rsidR="00C918D6" w:rsidRDefault="00C9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C918D6" w14:paraId="6762EEEA" w14:textId="77777777">
      <w:trPr>
        <w:cantSplit/>
      </w:trPr>
      <w:tc>
        <w:tcPr>
          <w:tcW w:w="3884" w:type="pct"/>
        </w:tcPr>
        <w:p w14:paraId="3DAD31FF" w14:textId="77777777" w:rsidR="00C918D6" w:rsidRDefault="00C918D6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21" w:name="FooterDescription"/>
          <w:bookmarkStart w:id="22" w:name="FooterFileNo1"/>
          <w:bookmarkEnd w:id="21"/>
          <w:bookmarkEnd w:id="22"/>
          <w:r>
            <w:rPr>
              <w:rFonts w:cs="Arial"/>
              <w:sz w:val="18"/>
              <w:szCs w:val="18"/>
            </w:rPr>
            <w:t xml:space="preserve">VCAT Reference No. </w:t>
          </w:r>
          <w:r w:rsidRPr="00E67B2B">
            <w:rPr>
              <w:rFonts w:cs="Arial"/>
              <w:sz w:val="18"/>
              <w:szCs w:val="18"/>
            </w:rPr>
            <w:t>P853/2020</w:t>
          </w:r>
        </w:p>
      </w:tc>
      <w:tc>
        <w:tcPr>
          <w:tcW w:w="1116" w:type="pct"/>
        </w:tcPr>
        <w:p w14:paraId="3863CAAC" w14:textId="77777777" w:rsidR="00C918D6" w:rsidRDefault="00C918D6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9747D51" w14:textId="77777777" w:rsidR="00C918D6" w:rsidRDefault="00C918D6">
    <w:pPr>
      <w:pStyle w:val="Footer"/>
      <w:rPr>
        <w:sz w:val="2"/>
      </w:rPr>
    </w:pPr>
  </w:p>
  <w:p w14:paraId="64F8855C" w14:textId="77777777" w:rsidR="00C918D6" w:rsidRDefault="00C918D6">
    <w:pPr>
      <w:rPr>
        <w:sz w:val="2"/>
      </w:rPr>
    </w:pPr>
  </w:p>
  <w:p w14:paraId="2D20FAB5" w14:textId="77777777" w:rsidR="00C918D6" w:rsidRDefault="00C918D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B73F" w14:textId="77777777" w:rsidR="00C918D6" w:rsidRDefault="00C918D6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118DBB5" w14:textId="77777777" w:rsidR="00C918D6" w:rsidRDefault="00C9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F95E20"/>
    <w:multiLevelType w:val="hybridMultilevel"/>
    <w:tmpl w:val="4816EF38"/>
    <w:lvl w:ilvl="0" w:tplc="B07E59A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xS7piCqd4o4mrpLAxQ+DoPoANQwRJ1ddehAyudSeruuhtrRvvo62/k+K/87Qu6VXb5YNkXUiKwuHWm4pA4AFZw==" w:salt="ou+nF0bdUKF8jeEGkYOq9w==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AF041C"/>
    <w:rsid w:val="0001113F"/>
    <w:rsid w:val="00027F01"/>
    <w:rsid w:val="00057004"/>
    <w:rsid w:val="0006104C"/>
    <w:rsid w:val="00061FEB"/>
    <w:rsid w:val="00062780"/>
    <w:rsid w:val="00063C31"/>
    <w:rsid w:val="000854CC"/>
    <w:rsid w:val="000945F9"/>
    <w:rsid w:val="00094A20"/>
    <w:rsid w:val="000F4E28"/>
    <w:rsid w:val="0011558F"/>
    <w:rsid w:val="00124C1E"/>
    <w:rsid w:val="001429BD"/>
    <w:rsid w:val="00152541"/>
    <w:rsid w:val="001567AE"/>
    <w:rsid w:val="00157A97"/>
    <w:rsid w:val="0016093F"/>
    <w:rsid w:val="00163377"/>
    <w:rsid w:val="00167876"/>
    <w:rsid w:val="001708C4"/>
    <w:rsid w:val="0018330C"/>
    <w:rsid w:val="001E49C7"/>
    <w:rsid w:val="001F2D3D"/>
    <w:rsid w:val="0023472F"/>
    <w:rsid w:val="0024432D"/>
    <w:rsid w:val="0028144B"/>
    <w:rsid w:val="0028244B"/>
    <w:rsid w:val="00290F9B"/>
    <w:rsid w:val="00293A03"/>
    <w:rsid w:val="002A47E1"/>
    <w:rsid w:val="002A52E0"/>
    <w:rsid w:val="002B7051"/>
    <w:rsid w:val="002C22C5"/>
    <w:rsid w:val="002D05B6"/>
    <w:rsid w:val="002F27B5"/>
    <w:rsid w:val="00303BCD"/>
    <w:rsid w:val="00312D8A"/>
    <w:rsid w:val="0031301B"/>
    <w:rsid w:val="00320FF8"/>
    <w:rsid w:val="0032102D"/>
    <w:rsid w:val="00322661"/>
    <w:rsid w:val="0034213D"/>
    <w:rsid w:val="00361E5C"/>
    <w:rsid w:val="00361EF0"/>
    <w:rsid w:val="003813E9"/>
    <w:rsid w:val="003B5E75"/>
    <w:rsid w:val="003D546E"/>
    <w:rsid w:val="003D7278"/>
    <w:rsid w:val="003E11C8"/>
    <w:rsid w:val="00411BD6"/>
    <w:rsid w:val="00434BAA"/>
    <w:rsid w:val="00467B86"/>
    <w:rsid w:val="00477574"/>
    <w:rsid w:val="004908EE"/>
    <w:rsid w:val="004919B5"/>
    <w:rsid w:val="00495762"/>
    <w:rsid w:val="004B3605"/>
    <w:rsid w:val="004D2122"/>
    <w:rsid w:val="004F4F87"/>
    <w:rsid w:val="004F54C1"/>
    <w:rsid w:val="00507771"/>
    <w:rsid w:val="00510802"/>
    <w:rsid w:val="00517ECD"/>
    <w:rsid w:val="005473AD"/>
    <w:rsid w:val="0058084D"/>
    <w:rsid w:val="0059145F"/>
    <w:rsid w:val="005A6E96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3A6F"/>
    <w:rsid w:val="006C7549"/>
    <w:rsid w:val="006E7914"/>
    <w:rsid w:val="00705098"/>
    <w:rsid w:val="00716688"/>
    <w:rsid w:val="00726365"/>
    <w:rsid w:val="007301D6"/>
    <w:rsid w:val="00744127"/>
    <w:rsid w:val="00763504"/>
    <w:rsid w:val="00764EDD"/>
    <w:rsid w:val="00776999"/>
    <w:rsid w:val="0079593A"/>
    <w:rsid w:val="00796305"/>
    <w:rsid w:val="007B785E"/>
    <w:rsid w:val="007D487A"/>
    <w:rsid w:val="007E1381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6618B"/>
    <w:rsid w:val="00870A14"/>
    <w:rsid w:val="008A247D"/>
    <w:rsid w:val="008A46EC"/>
    <w:rsid w:val="008A5793"/>
    <w:rsid w:val="008C1674"/>
    <w:rsid w:val="008C7730"/>
    <w:rsid w:val="00923BAA"/>
    <w:rsid w:val="00924205"/>
    <w:rsid w:val="00926A96"/>
    <w:rsid w:val="009307B5"/>
    <w:rsid w:val="00932AF9"/>
    <w:rsid w:val="0093408A"/>
    <w:rsid w:val="0094148C"/>
    <w:rsid w:val="00946CD8"/>
    <w:rsid w:val="00956463"/>
    <w:rsid w:val="009804A9"/>
    <w:rsid w:val="00993294"/>
    <w:rsid w:val="009C06C7"/>
    <w:rsid w:val="009D0685"/>
    <w:rsid w:val="009E4ECC"/>
    <w:rsid w:val="00A150D3"/>
    <w:rsid w:val="00A30D6A"/>
    <w:rsid w:val="00A35800"/>
    <w:rsid w:val="00A53783"/>
    <w:rsid w:val="00AA587E"/>
    <w:rsid w:val="00AB29FA"/>
    <w:rsid w:val="00AE3083"/>
    <w:rsid w:val="00AF041C"/>
    <w:rsid w:val="00B134F7"/>
    <w:rsid w:val="00B160AF"/>
    <w:rsid w:val="00B24B9B"/>
    <w:rsid w:val="00B30FB4"/>
    <w:rsid w:val="00B36ACB"/>
    <w:rsid w:val="00B371E4"/>
    <w:rsid w:val="00B43096"/>
    <w:rsid w:val="00B876A2"/>
    <w:rsid w:val="00B94D4E"/>
    <w:rsid w:val="00BA1951"/>
    <w:rsid w:val="00BB362C"/>
    <w:rsid w:val="00BB621F"/>
    <w:rsid w:val="00BB7851"/>
    <w:rsid w:val="00BC219D"/>
    <w:rsid w:val="00C10388"/>
    <w:rsid w:val="00C26EBF"/>
    <w:rsid w:val="00C43498"/>
    <w:rsid w:val="00C7408F"/>
    <w:rsid w:val="00C918D6"/>
    <w:rsid w:val="00CA2144"/>
    <w:rsid w:val="00CA2642"/>
    <w:rsid w:val="00CA4D1F"/>
    <w:rsid w:val="00CB2483"/>
    <w:rsid w:val="00CC19B1"/>
    <w:rsid w:val="00CC6FF1"/>
    <w:rsid w:val="00CD1F2A"/>
    <w:rsid w:val="00D03F21"/>
    <w:rsid w:val="00D14A42"/>
    <w:rsid w:val="00D23389"/>
    <w:rsid w:val="00D24AFE"/>
    <w:rsid w:val="00D24B15"/>
    <w:rsid w:val="00D432D3"/>
    <w:rsid w:val="00D57630"/>
    <w:rsid w:val="00D6081F"/>
    <w:rsid w:val="00D616BA"/>
    <w:rsid w:val="00D64D3E"/>
    <w:rsid w:val="00DA0186"/>
    <w:rsid w:val="00DA2C68"/>
    <w:rsid w:val="00DC7C16"/>
    <w:rsid w:val="00DD240D"/>
    <w:rsid w:val="00DD6C29"/>
    <w:rsid w:val="00DF3585"/>
    <w:rsid w:val="00E002C5"/>
    <w:rsid w:val="00E22A2C"/>
    <w:rsid w:val="00E50B92"/>
    <w:rsid w:val="00E62037"/>
    <w:rsid w:val="00E67B2B"/>
    <w:rsid w:val="00EA5010"/>
    <w:rsid w:val="00EA5975"/>
    <w:rsid w:val="00ED56ED"/>
    <w:rsid w:val="00EE5E8E"/>
    <w:rsid w:val="00F220BF"/>
    <w:rsid w:val="00F338E1"/>
    <w:rsid w:val="00F55C68"/>
    <w:rsid w:val="00F57CA0"/>
    <w:rsid w:val="00F60617"/>
    <w:rsid w:val="00F773CF"/>
    <w:rsid w:val="00F85EC1"/>
    <w:rsid w:val="00F9058C"/>
    <w:rsid w:val="00F94FD0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C8FB4A"/>
  <w15:chartTrackingRefBased/>
  <w15:docId w15:val="{76020022-7B28-4192-8537-92C3A357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LANNING%20MEMBERS%20MANUAL\STANDARD%20ORDERS%20MODEL%20TEMPLATES%202016\Decision%20Template%202016%20(Full%20Text%20-%20Multi%20Case)%20release%201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30A6-7AD8-4012-A2A8-4DF5EB65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(Full Text - Multi Case) release 1d.dotx</Template>
  <TotalTime>1</TotalTime>
  <Pages>3</Pages>
  <Words>393</Words>
  <Characters>2163</Characters>
  <Application>Microsoft Office Word</Application>
  <DocSecurity>8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Geoff Code (CSV)</dc:creator>
  <cp:keywords/>
  <dc:description/>
  <cp:lastModifiedBy>Maggie Giao (CSV)</cp:lastModifiedBy>
  <cp:revision>2</cp:revision>
  <cp:lastPrinted>2020-09-08T02:33:00Z</cp:lastPrinted>
  <dcterms:created xsi:type="dcterms:W3CDTF">2020-09-08T03:46:00Z</dcterms:created>
  <dcterms:modified xsi:type="dcterms:W3CDTF">2020-09-08T03:46:00Z</dcterms:modified>
</cp:coreProperties>
</file>