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A878E" w14:textId="5116ACE8" w:rsidR="00EB19CC" w:rsidRDefault="00CD68DF" w:rsidP="00E200CF">
      <w:pPr>
        <w:pStyle w:val="TitlePage1"/>
      </w:pPr>
      <w:r>
        <w:rPr>
          <w:noProof/>
        </w:rPr>
        <w:drawing>
          <wp:anchor distT="0" distB="0" distL="114300" distR="114300" simplePos="0" relativeHeight="251658240" behindDoc="1" locked="0" layoutInCell="1" allowOverlap="1" wp14:anchorId="6DF423A2" wp14:editId="6C1F663A">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VCAT Seal1"/>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B19CC">
        <w:t>VICTORIAN CIVIL AND ADMINISTRATIVE TRIBUNAL</w:t>
      </w:r>
    </w:p>
    <w:tbl>
      <w:tblPr>
        <w:tblW w:w="5000" w:type="pct"/>
        <w:tblLook w:val="0000" w:firstRow="0" w:lastRow="0" w:firstColumn="0" w:lastColumn="0" w:noHBand="0" w:noVBand="0"/>
      </w:tblPr>
      <w:tblGrid>
        <w:gridCol w:w="4678"/>
        <w:gridCol w:w="3827"/>
      </w:tblGrid>
      <w:tr w:rsidR="00EB19CC" w14:paraId="43FB0178" w14:textId="77777777" w:rsidTr="00B70A74">
        <w:trPr>
          <w:cantSplit/>
        </w:trPr>
        <w:tc>
          <w:tcPr>
            <w:tcW w:w="2750" w:type="pct"/>
          </w:tcPr>
          <w:p w14:paraId="783F2C6C" w14:textId="77777777" w:rsidR="00EB19CC" w:rsidRDefault="00EB19CC" w:rsidP="00062136">
            <w:pPr>
              <w:pStyle w:val="TitlePage2"/>
              <w:ind w:left="-105"/>
            </w:pPr>
            <w:r>
              <w:t>planning and environment LIST</w:t>
            </w:r>
          </w:p>
        </w:tc>
        <w:tc>
          <w:tcPr>
            <w:tcW w:w="2250" w:type="pct"/>
          </w:tcPr>
          <w:p w14:paraId="2A982345" w14:textId="77777777" w:rsidR="00EB19CC" w:rsidRDefault="00EB19CC" w:rsidP="00B70A74">
            <w:pPr>
              <w:pStyle w:val="TitlePage3"/>
            </w:pPr>
            <w:r>
              <w:t xml:space="preserve">vcat reference No. </w:t>
            </w:r>
            <w:r w:rsidRPr="00764296">
              <w:rPr>
                <w:noProof/>
              </w:rPr>
              <w:t>P1668/2020</w:t>
            </w:r>
          </w:p>
          <w:p w14:paraId="298DE79B" w14:textId="60E247D2" w:rsidR="00EB19CC" w:rsidRDefault="00EB19CC" w:rsidP="00B70A74">
            <w:pPr>
              <w:pStyle w:val="TitlePage3"/>
            </w:pPr>
            <w:r>
              <w:t xml:space="preserve">Permit Application no. </w:t>
            </w:r>
            <w:r w:rsidRPr="00EB19CC">
              <w:t>TPA/50992</w:t>
            </w:r>
          </w:p>
        </w:tc>
      </w:tr>
    </w:tbl>
    <w:p w14:paraId="76530D27" w14:textId="77777777" w:rsidR="00EB19CC" w:rsidRDefault="00EB19CC" w:rsidP="00E200CF"/>
    <w:tbl>
      <w:tblPr>
        <w:tblW w:w="5000" w:type="pct"/>
        <w:tblLook w:val="0000" w:firstRow="0" w:lastRow="0" w:firstColumn="0" w:lastColumn="0" w:noHBand="0" w:noVBand="0"/>
      </w:tblPr>
      <w:tblGrid>
        <w:gridCol w:w="3545"/>
        <w:gridCol w:w="4960"/>
      </w:tblGrid>
      <w:tr w:rsidR="00EB19CC" w14:paraId="1AD3AA27" w14:textId="77777777" w:rsidTr="00B70A74">
        <w:tc>
          <w:tcPr>
            <w:tcW w:w="2084" w:type="pct"/>
          </w:tcPr>
          <w:p w14:paraId="6B2C81C8" w14:textId="0DAA54DD" w:rsidR="00EB19CC" w:rsidRPr="00CD68DF" w:rsidRDefault="00EB19CC" w:rsidP="00B70A74">
            <w:pPr>
              <w:pStyle w:val="TitlePage2"/>
            </w:pPr>
            <w:r w:rsidRPr="00CD68DF">
              <w:t>APPLICANT</w:t>
            </w:r>
            <w:r w:rsidR="00C41437" w:rsidRPr="00CD68DF">
              <w:t>s</w:t>
            </w:r>
          </w:p>
        </w:tc>
        <w:tc>
          <w:tcPr>
            <w:tcW w:w="2916" w:type="pct"/>
          </w:tcPr>
          <w:p w14:paraId="257BD629" w14:textId="43909E5D" w:rsidR="00EB19CC" w:rsidRDefault="00C41437" w:rsidP="00B70A74">
            <w:pPr>
              <w:pStyle w:val="TitlePagetext"/>
            </w:pPr>
            <w:bookmarkStart w:id="0" w:name="_Hlk65489098"/>
            <w:r w:rsidRPr="00CD68DF">
              <w:t>Senthil Veluswamy</w:t>
            </w:r>
            <w:bookmarkEnd w:id="0"/>
            <w:r w:rsidR="00745E30" w:rsidRPr="00CD68DF">
              <w:t xml:space="preserve"> and Shakthi Muniswaran</w:t>
            </w:r>
          </w:p>
        </w:tc>
      </w:tr>
      <w:tr w:rsidR="00EB19CC" w14:paraId="74C918FC" w14:textId="77777777" w:rsidTr="00B70A74">
        <w:tc>
          <w:tcPr>
            <w:tcW w:w="2084" w:type="pct"/>
          </w:tcPr>
          <w:p w14:paraId="45336A0B" w14:textId="77777777" w:rsidR="00EB19CC" w:rsidRDefault="00EB19CC" w:rsidP="00B70A74">
            <w:pPr>
              <w:pStyle w:val="TitlePage2"/>
            </w:pPr>
            <w:r>
              <w:t>responsible authority</w:t>
            </w:r>
          </w:p>
        </w:tc>
        <w:tc>
          <w:tcPr>
            <w:tcW w:w="2916" w:type="pct"/>
          </w:tcPr>
          <w:p w14:paraId="6077F399" w14:textId="77777777" w:rsidR="00EB19CC" w:rsidRDefault="00EB19CC" w:rsidP="00B70A74">
            <w:pPr>
              <w:pStyle w:val="TitlePagetext"/>
            </w:pPr>
            <w:r w:rsidRPr="00764296">
              <w:rPr>
                <w:noProof/>
              </w:rPr>
              <w:t>Monash City Council</w:t>
            </w:r>
          </w:p>
        </w:tc>
      </w:tr>
      <w:tr w:rsidR="00EB19CC" w14:paraId="223EA2BD" w14:textId="77777777" w:rsidTr="00B70A74">
        <w:tc>
          <w:tcPr>
            <w:tcW w:w="2084" w:type="pct"/>
          </w:tcPr>
          <w:p w14:paraId="0A309B39" w14:textId="77777777" w:rsidR="00EB19CC" w:rsidRDefault="00EB19CC" w:rsidP="00B70A74">
            <w:pPr>
              <w:pStyle w:val="TitlePage2"/>
            </w:pPr>
            <w:r>
              <w:t>SUBJECT LAND</w:t>
            </w:r>
          </w:p>
        </w:tc>
        <w:tc>
          <w:tcPr>
            <w:tcW w:w="2916" w:type="pct"/>
          </w:tcPr>
          <w:p w14:paraId="05BF9833" w14:textId="14AB1C24" w:rsidR="00EB19CC" w:rsidRDefault="00EB19CC" w:rsidP="00B70A74">
            <w:pPr>
              <w:pStyle w:val="TitlePagetext"/>
            </w:pPr>
            <w:r w:rsidRPr="00764296">
              <w:rPr>
                <w:noProof/>
              </w:rPr>
              <w:t>86 Stanley Avenue</w:t>
            </w:r>
            <w:r>
              <w:rPr>
                <w:noProof/>
              </w:rPr>
              <w:br/>
            </w:r>
            <w:r w:rsidRPr="00764296">
              <w:rPr>
                <w:noProof/>
              </w:rPr>
              <w:t>MOUNT WAVERLEY  VIC  3149</w:t>
            </w:r>
          </w:p>
        </w:tc>
      </w:tr>
      <w:tr w:rsidR="00EB19CC" w14:paraId="5740264F" w14:textId="77777777" w:rsidTr="00B70A74">
        <w:tc>
          <w:tcPr>
            <w:tcW w:w="2084" w:type="pct"/>
          </w:tcPr>
          <w:p w14:paraId="57F5E7B4" w14:textId="77777777" w:rsidR="00EB19CC" w:rsidRDefault="00EB19CC" w:rsidP="00B70A74">
            <w:pPr>
              <w:pStyle w:val="TitlePage2"/>
            </w:pPr>
            <w:r>
              <w:t>HEARING TYPE</w:t>
            </w:r>
          </w:p>
        </w:tc>
        <w:tc>
          <w:tcPr>
            <w:tcW w:w="2916" w:type="pct"/>
          </w:tcPr>
          <w:p w14:paraId="0FC6C354" w14:textId="77777777" w:rsidR="00EB19CC" w:rsidRDefault="00EB19CC" w:rsidP="00B70A74">
            <w:pPr>
              <w:pStyle w:val="TitlePagetext"/>
            </w:pPr>
            <w:r w:rsidRPr="00764296">
              <w:rPr>
                <w:noProof/>
              </w:rPr>
              <w:t>Hearing</w:t>
            </w:r>
          </w:p>
        </w:tc>
      </w:tr>
      <w:tr w:rsidR="00EB19CC" w14:paraId="27B88EF6" w14:textId="77777777" w:rsidTr="00B70A74">
        <w:tc>
          <w:tcPr>
            <w:tcW w:w="2084" w:type="pct"/>
          </w:tcPr>
          <w:p w14:paraId="530A98C3" w14:textId="77777777" w:rsidR="00EB19CC" w:rsidRDefault="00EB19CC" w:rsidP="00B70A74">
            <w:pPr>
              <w:pStyle w:val="TitlePage2"/>
            </w:pPr>
            <w:r>
              <w:t>DATE OF HEARING</w:t>
            </w:r>
          </w:p>
        </w:tc>
        <w:tc>
          <w:tcPr>
            <w:tcW w:w="2916" w:type="pct"/>
          </w:tcPr>
          <w:p w14:paraId="5893588A" w14:textId="77777777" w:rsidR="00EB19CC" w:rsidRDefault="00EB19CC" w:rsidP="00B70A74">
            <w:pPr>
              <w:pStyle w:val="TitlePagetext"/>
            </w:pPr>
            <w:r w:rsidRPr="00764296">
              <w:rPr>
                <w:noProof/>
              </w:rPr>
              <w:t>26 February 2021</w:t>
            </w:r>
          </w:p>
        </w:tc>
      </w:tr>
      <w:tr w:rsidR="00EB19CC" w14:paraId="7A9BEC17" w14:textId="77777777" w:rsidTr="00B70A74">
        <w:tc>
          <w:tcPr>
            <w:tcW w:w="2084" w:type="pct"/>
          </w:tcPr>
          <w:p w14:paraId="6E512B43" w14:textId="77777777" w:rsidR="00EB19CC" w:rsidRDefault="00EB19CC" w:rsidP="00B70A74">
            <w:pPr>
              <w:pStyle w:val="TitlePage2"/>
            </w:pPr>
            <w:r>
              <w:t>DATE OF ORDER</w:t>
            </w:r>
          </w:p>
        </w:tc>
        <w:tc>
          <w:tcPr>
            <w:tcW w:w="2916" w:type="pct"/>
          </w:tcPr>
          <w:p w14:paraId="3AF59683" w14:textId="04293835" w:rsidR="00EB19CC" w:rsidRDefault="00C41437" w:rsidP="00B70A74">
            <w:pPr>
              <w:pStyle w:val="TitlePagetext"/>
            </w:pPr>
            <w:r>
              <w:t>1 March 2020</w:t>
            </w:r>
          </w:p>
        </w:tc>
      </w:tr>
    </w:tbl>
    <w:p w14:paraId="13F073D3" w14:textId="77777777" w:rsidR="00EB19CC" w:rsidRDefault="00EB19CC" w:rsidP="00E200CF"/>
    <w:p w14:paraId="0A98227F" w14:textId="77777777" w:rsidR="00EB19CC" w:rsidRDefault="00EB19CC" w:rsidP="00E200CF">
      <w:pPr>
        <w:pStyle w:val="Heading1"/>
      </w:pPr>
      <w:r>
        <w:t>Order</w:t>
      </w:r>
    </w:p>
    <w:p w14:paraId="5575488A" w14:textId="77777777" w:rsidR="00C41437" w:rsidRPr="00745E30" w:rsidRDefault="00C41437" w:rsidP="00E200CF">
      <w:pPr>
        <w:pStyle w:val="Order2"/>
      </w:pPr>
      <w:bookmarkStart w:id="1" w:name="_Hlk65483005"/>
      <w:r w:rsidRPr="00745E30">
        <w:rPr>
          <w:lang w:val="en-GB"/>
        </w:rPr>
        <w:t xml:space="preserve">Pursuant to section 127 (1) of the </w:t>
      </w:r>
      <w:r w:rsidRPr="00745E30">
        <w:rPr>
          <w:i/>
          <w:lang w:val="en-GB"/>
        </w:rPr>
        <w:t xml:space="preserve">Victorian Civil and Administrative Tribunal Act </w:t>
      </w:r>
      <w:r w:rsidRPr="00745E30">
        <w:t xml:space="preserve">1998, </w:t>
      </w:r>
      <w:bookmarkEnd w:id="1"/>
      <w:r w:rsidRPr="00745E30">
        <w:t>the permit application is amended by changing the name of the Applicant for Review to:</w:t>
      </w:r>
    </w:p>
    <w:p w14:paraId="43E75518" w14:textId="67357BA7" w:rsidR="00EB19CC" w:rsidRPr="00832B5F" w:rsidRDefault="00C41437" w:rsidP="00832B5F">
      <w:pPr>
        <w:pStyle w:val="Order2"/>
        <w:numPr>
          <w:ilvl w:val="0"/>
          <w:numId w:val="0"/>
        </w:numPr>
        <w:jc w:val="center"/>
        <w:rPr>
          <w:sz w:val="24"/>
          <w:szCs w:val="24"/>
        </w:rPr>
      </w:pPr>
      <w:r w:rsidRPr="00745E30">
        <w:rPr>
          <w:sz w:val="24"/>
          <w:szCs w:val="24"/>
        </w:rPr>
        <w:t>Senthil Veluswamy</w:t>
      </w:r>
      <w:r w:rsidR="00745E30" w:rsidRPr="00745E30">
        <w:rPr>
          <w:sz w:val="24"/>
          <w:szCs w:val="24"/>
        </w:rPr>
        <w:t xml:space="preserve"> and Shakthi Muniswaran</w:t>
      </w:r>
    </w:p>
    <w:p w14:paraId="1CB85369" w14:textId="77777777" w:rsidR="00EB19CC" w:rsidRPr="00D977A5" w:rsidRDefault="00EB19CC" w:rsidP="00E200CF">
      <w:pPr>
        <w:pStyle w:val="Order2"/>
      </w:pPr>
      <w:r w:rsidRPr="00D977A5">
        <w:t xml:space="preserve">The decision of the responsible authority is varied.  </w:t>
      </w:r>
    </w:p>
    <w:p w14:paraId="6664A6E1" w14:textId="21DC2927" w:rsidR="00EB19CC" w:rsidRPr="00D977A5" w:rsidRDefault="00EB19CC" w:rsidP="00E200CF">
      <w:pPr>
        <w:pStyle w:val="Order2"/>
      </w:pPr>
      <w:r w:rsidRPr="00D977A5">
        <w:t xml:space="preserve">The Tribunal directs that planning permit </w:t>
      </w:r>
      <w:r w:rsidR="006524AE" w:rsidRPr="00EB19CC">
        <w:t>TPA/50992</w:t>
      </w:r>
      <w:r w:rsidRPr="00D977A5">
        <w:t xml:space="preserve"> must contain the conditions set out in planning permit </w:t>
      </w:r>
      <w:r w:rsidR="006524AE" w:rsidRPr="00EB19CC">
        <w:t>TPA/50992</w:t>
      </w:r>
      <w:r w:rsidR="006524AE">
        <w:t xml:space="preserve"> </w:t>
      </w:r>
      <w:r w:rsidRPr="00D977A5">
        <w:t xml:space="preserve">issued by the responsible authority on </w:t>
      </w:r>
      <w:r w:rsidR="00745E30">
        <w:t>3 August 2020</w:t>
      </w:r>
      <w:r w:rsidRPr="00D977A5">
        <w:t xml:space="preserve"> with the following modifications:</w:t>
      </w:r>
    </w:p>
    <w:p w14:paraId="3E62E75F" w14:textId="244AB2C3" w:rsidR="00EB19CC" w:rsidRPr="00D977A5" w:rsidRDefault="00EB19CC" w:rsidP="00E200CF">
      <w:pPr>
        <w:pStyle w:val="Order2"/>
        <w:numPr>
          <w:ilvl w:val="1"/>
          <w:numId w:val="8"/>
        </w:numPr>
      </w:pPr>
      <w:r w:rsidRPr="00D977A5">
        <w:t xml:space="preserve">Condition </w:t>
      </w:r>
      <w:r w:rsidR="00745E30">
        <w:t>1(d) and 1(e)</w:t>
      </w:r>
      <w:r w:rsidRPr="00D977A5">
        <w:t xml:space="preserve"> is deleted.</w:t>
      </w:r>
    </w:p>
    <w:p w14:paraId="6AC7630A" w14:textId="01B04F77" w:rsidR="00745E30" w:rsidRDefault="00745E30" w:rsidP="00E200CF">
      <w:pPr>
        <w:pStyle w:val="Order2"/>
        <w:numPr>
          <w:ilvl w:val="1"/>
          <w:numId w:val="8"/>
        </w:numPr>
      </w:pPr>
      <w:r>
        <w:t>Condition 1(f) remains unchanged</w:t>
      </w:r>
      <w:r w:rsidR="00262855">
        <w:t>.</w:t>
      </w:r>
    </w:p>
    <w:p w14:paraId="7352F4FC" w14:textId="1BB159CE" w:rsidR="00EB19CC" w:rsidRPr="00262855" w:rsidRDefault="00EB19CC" w:rsidP="00E200CF">
      <w:pPr>
        <w:pStyle w:val="Order2"/>
        <w:numPr>
          <w:ilvl w:val="1"/>
          <w:numId w:val="8"/>
        </w:numPr>
      </w:pPr>
      <w:r w:rsidRPr="00262855">
        <w:t xml:space="preserve">Condition </w:t>
      </w:r>
      <w:r w:rsidR="00262855" w:rsidRPr="00262855">
        <w:t>1(g)</w:t>
      </w:r>
      <w:r w:rsidRPr="00262855">
        <w:t xml:space="preserve"> is amended to read:</w:t>
      </w:r>
    </w:p>
    <w:p w14:paraId="508D60B5" w14:textId="0845CDB8" w:rsidR="00EB19CC" w:rsidRDefault="00262855" w:rsidP="00E200CF">
      <w:pPr>
        <w:pStyle w:val="Quote2"/>
      </w:pPr>
      <w:r w:rsidRPr="00262855">
        <w:t>1(g)</w:t>
      </w:r>
      <w:r w:rsidR="00EB19CC" w:rsidRPr="00262855">
        <w:tab/>
      </w:r>
      <w:r w:rsidRPr="00262855">
        <w:t xml:space="preserve">First floor southern wall of the Master Suite setback an additional 800mm and </w:t>
      </w:r>
      <w:r w:rsidR="0068645B">
        <w:t xml:space="preserve">a </w:t>
      </w:r>
      <w:r w:rsidRPr="00262855">
        <w:t>200mm</w:t>
      </w:r>
      <w:r w:rsidR="005D498A">
        <w:t xml:space="preserve"> additional setback</w:t>
      </w:r>
      <w:r w:rsidRPr="00262855">
        <w:t xml:space="preserve"> for the Dress and Ensuite of Dwelling 1 from the ground floor footprint without altering windows or reducing other setbacks</w:t>
      </w:r>
      <w:r w:rsidR="00EB19CC" w:rsidRPr="00262855">
        <w:t>.</w:t>
      </w:r>
    </w:p>
    <w:p w14:paraId="1D7F392F" w14:textId="77777777" w:rsidR="00EB19CC" w:rsidRPr="00BC04E1" w:rsidRDefault="00EB19CC" w:rsidP="00E200CF">
      <w:pPr>
        <w:pStyle w:val="Order2"/>
        <w:numPr>
          <w:ilvl w:val="1"/>
          <w:numId w:val="8"/>
        </w:numPr>
      </w:pPr>
      <w:r w:rsidRPr="00BC04E1">
        <w:t>Conditions in the planning permit are renumbered accordingly.</w:t>
      </w:r>
    </w:p>
    <w:p w14:paraId="34C17DF7" w14:textId="77777777" w:rsidR="00EB19CC" w:rsidRPr="00BC04E1" w:rsidRDefault="00EB19CC" w:rsidP="00E200CF">
      <w:pPr>
        <w:pStyle w:val="Order2"/>
      </w:pPr>
      <w:r w:rsidRPr="00BC04E1">
        <w:t xml:space="preserve">The responsible authority is directed to issue a modified planning permit in accordance with this order. </w:t>
      </w:r>
    </w:p>
    <w:p w14:paraId="7E0A47EA" w14:textId="77777777" w:rsidR="00EB19CC" w:rsidRDefault="00EB19CC" w:rsidP="00E200CF"/>
    <w:p w14:paraId="6B75DE61" w14:textId="39E55318" w:rsidR="00EB19CC" w:rsidRDefault="00EB19CC" w:rsidP="00E200CF"/>
    <w:p w14:paraId="1136502E" w14:textId="77777777" w:rsidR="00EB19CC" w:rsidRDefault="00EB19CC" w:rsidP="00E200CF"/>
    <w:p w14:paraId="6BAEAE67" w14:textId="77777777" w:rsidR="00EB19CC" w:rsidRDefault="00EB19CC" w:rsidP="00E200CF"/>
    <w:tbl>
      <w:tblPr>
        <w:tblW w:w="5000" w:type="pct"/>
        <w:tblLook w:val="0000" w:firstRow="0" w:lastRow="0" w:firstColumn="0" w:lastColumn="0" w:noHBand="0" w:noVBand="0"/>
      </w:tblPr>
      <w:tblGrid>
        <w:gridCol w:w="3562"/>
        <w:gridCol w:w="1936"/>
        <w:gridCol w:w="3007"/>
      </w:tblGrid>
      <w:tr w:rsidR="00EB19CC" w14:paraId="4EA4F658" w14:textId="77777777" w:rsidTr="00BC190D">
        <w:tc>
          <w:tcPr>
            <w:tcW w:w="2094" w:type="pct"/>
          </w:tcPr>
          <w:p w14:paraId="2765A061" w14:textId="59712932" w:rsidR="00EB19CC" w:rsidRPr="00B876A2" w:rsidRDefault="00EB19CC" w:rsidP="00BC190D">
            <w:pPr>
              <w:rPr>
                <w:b/>
              </w:rPr>
            </w:pPr>
            <w:r>
              <w:rPr>
                <w:b/>
              </w:rPr>
              <w:t>Peter Gaschk</w:t>
            </w:r>
          </w:p>
          <w:p w14:paraId="00C65F91" w14:textId="77777777" w:rsidR="00EB19CC" w:rsidRDefault="00EB19CC" w:rsidP="00BC190D">
            <w:pPr>
              <w:tabs>
                <w:tab w:val="left" w:pos="1515"/>
              </w:tabs>
              <w:rPr>
                <w:b/>
              </w:rPr>
            </w:pPr>
            <w:r>
              <w:rPr>
                <w:b/>
              </w:rPr>
              <w:t>Member</w:t>
            </w:r>
          </w:p>
        </w:tc>
        <w:tc>
          <w:tcPr>
            <w:tcW w:w="1138" w:type="pct"/>
          </w:tcPr>
          <w:p w14:paraId="554CE53D" w14:textId="77777777" w:rsidR="00EB19CC" w:rsidRDefault="00EB19CC" w:rsidP="00BC190D"/>
        </w:tc>
        <w:tc>
          <w:tcPr>
            <w:tcW w:w="1768" w:type="pct"/>
          </w:tcPr>
          <w:p w14:paraId="02032B68" w14:textId="77777777" w:rsidR="00EB19CC" w:rsidRDefault="00EB19CC" w:rsidP="00BC190D"/>
        </w:tc>
      </w:tr>
    </w:tbl>
    <w:p w14:paraId="298B6557" w14:textId="77777777" w:rsidR="00EB19CC" w:rsidRDefault="00EB19CC" w:rsidP="00E200CF"/>
    <w:p w14:paraId="63BB7D24" w14:textId="54C6CE1C" w:rsidR="00EB19CC" w:rsidRDefault="00CD68DF" w:rsidP="00E200CF">
      <w:r>
        <w:rPr>
          <w:noProof/>
        </w:rPr>
        <w:lastRenderedPageBreak/>
        <w:drawing>
          <wp:anchor distT="0" distB="0" distL="114300" distR="114300" simplePos="0" relativeHeight="251659264" behindDoc="1" locked="0" layoutInCell="1" allowOverlap="1" wp14:anchorId="69DDF052" wp14:editId="572929A7">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VCAT Seal2"/>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437A063" w14:textId="77777777" w:rsidR="00EB19CC" w:rsidRDefault="00EB19CC"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B19CC" w14:paraId="5648D2A4" w14:textId="77777777" w:rsidTr="00BC190D">
        <w:trPr>
          <w:cantSplit/>
        </w:trPr>
        <w:tc>
          <w:tcPr>
            <w:tcW w:w="2023" w:type="pct"/>
          </w:tcPr>
          <w:p w14:paraId="0510C2C5" w14:textId="77777777" w:rsidR="00EB19CC" w:rsidRDefault="00EB19CC" w:rsidP="00BC190D">
            <w:pPr>
              <w:pStyle w:val="TitlePagetext"/>
            </w:pPr>
            <w:r>
              <w:t>For applicant</w:t>
            </w:r>
          </w:p>
        </w:tc>
        <w:tc>
          <w:tcPr>
            <w:tcW w:w="2977" w:type="pct"/>
          </w:tcPr>
          <w:p w14:paraId="6F0CBA02" w14:textId="7532E1CF" w:rsidR="00EB19CC" w:rsidRDefault="00BA0D88" w:rsidP="00BC190D">
            <w:pPr>
              <w:pStyle w:val="TitlePagetext"/>
            </w:pPr>
            <w:r>
              <w:t xml:space="preserve">Mr Chris Pippo, Town Planner with The North </w:t>
            </w:r>
            <w:r w:rsidR="005D498A">
              <w:t xml:space="preserve">Planning </w:t>
            </w:r>
            <w:r>
              <w:t>Pty Ltd</w:t>
            </w:r>
          </w:p>
        </w:tc>
      </w:tr>
      <w:tr w:rsidR="00EB19CC" w14:paraId="2B508EE3" w14:textId="77777777" w:rsidTr="00BC190D">
        <w:trPr>
          <w:cantSplit/>
        </w:trPr>
        <w:tc>
          <w:tcPr>
            <w:tcW w:w="2023" w:type="pct"/>
          </w:tcPr>
          <w:p w14:paraId="42C5B76B" w14:textId="77777777" w:rsidR="00EB19CC" w:rsidRDefault="00EB19CC" w:rsidP="00BC190D">
            <w:pPr>
              <w:pStyle w:val="TitlePagetext"/>
            </w:pPr>
            <w:r>
              <w:t>For responsible authority</w:t>
            </w:r>
          </w:p>
        </w:tc>
        <w:tc>
          <w:tcPr>
            <w:tcW w:w="2977" w:type="pct"/>
          </w:tcPr>
          <w:p w14:paraId="361A558B" w14:textId="501E8CC1" w:rsidR="00EB19CC" w:rsidRDefault="00BA0D88" w:rsidP="00BC190D">
            <w:pPr>
              <w:pStyle w:val="TitlePagetext"/>
            </w:pPr>
            <w:r>
              <w:t>Mr Peter English, Town Planner with Peter English &amp; Associates Pty Ltd</w:t>
            </w:r>
          </w:p>
        </w:tc>
      </w:tr>
    </w:tbl>
    <w:p w14:paraId="21A056A2" w14:textId="77777777" w:rsidR="00EB19CC" w:rsidRDefault="00EB19CC" w:rsidP="00E200CF"/>
    <w:p w14:paraId="1F2854BA" w14:textId="77777777" w:rsidR="00EB19CC" w:rsidRDefault="00EB19CC" w:rsidP="00E200CF"/>
    <w:p w14:paraId="69472F2C" w14:textId="77777777" w:rsidR="00EB19CC" w:rsidRDefault="00EB19CC" w:rsidP="00E200CF"/>
    <w:p w14:paraId="6AE98F63" w14:textId="77777777" w:rsidR="00EB19CC" w:rsidRDefault="00EB19CC" w:rsidP="00E200CF">
      <w:r>
        <w:br w:type="page"/>
      </w:r>
    </w:p>
    <w:p w14:paraId="1D2EB217" w14:textId="00937F95" w:rsidR="00EB19CC" w:rsidRDefault="00CD68DF" w:rsidP="00E200CF">
      <w:pPr>
        <w:pStyle w:val="Heading1"/>
        <w:rPr>
          <w:highlight w:val="yellow"/>
        </w:rPr>
      </w:pPr>
      <w:r>
        <w:rPr>
          <w:noProof/>
        </w:rPr>
        <w:lastRenderedPageBreak/>
        <w:drawing>
          <wp:anchor distT="0" distB="0" distL="114300" distR="114300" simplePos="0" relativeHeight="251660288" behindDoc="1" locked="0" layoutInCell="1" allowOverlap="1" wp14:anchorId="3592395E" wp14:editId="03B53931">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VCAT Seal3"/>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B19CC">
        <w:t>Information</w:t>
      </w:r>
    </w:p>
    <w:tbl>
      <w:tblPr>
        <w:tblW w:w="5000" w:type="pct"/>
        <w:tblLook w:val="0000" w:firstRow="0" w:lastRow="0" w:firstColumn="0" w:lastColumn="0" w:noHBand="0" w:noVBand="0"/>
      </w:tblPr>
      <w:tblGrid>
        <w:gridCol w:w="3273"/>
        <w:gridCol w:w="5232"/>
      </w:tblGrid>
      <w:tr w:rsidR="00EB19CC" w14:paraId="3E27ACE1" w14:textId="77777777" w:rsidTr="00BC190D">
        <w:trPr>
          <w:cantSplit/>
        </w:trPr>
        <w:tc>
          <w:tcPr>
            <w:tcW w:w="1924" w:type="pct"/>
          </w:tcPr>
          <w:p w14:paraId="2372F034" w14:textId="77777777" w:rsidR="00EB19CC" w:rsidRDefault="00EB19CC" w:rsidP="00BC190D">
            <w:pPr>
              <w:pStyle w:val="TitlePagetext"/>
            </w:pPr>
            <w:r>
              <w:t>Description of proposal</w:t>
            </w:r>
          </w:p>
        </w:tc>
        <w:tc>
          <w:tcPr>
            <w:tcW w:w="3076" w:type="pct"/>
          </w:tcPr>
          <w:p w14:paraId="5D63767E" w14:textId="7E847D97" w:rsidR="00BA0D88" w:rsidRPr="00BA0D88" w:rsidRDefault="00BA0D88" w:rsidP="00BA0D88">
            <w:pPr>
              <w:pStyle w:val="TitlePagetext"/>
            </w:pPr>
            <w:r w:rsidRPr="00BA0D88">
              <w:t>The proposal seeks to construct two double storey dwellings</w:t>
            </w:r>
            <w:r w:rsidR="005D498A">
              <w:t xml:space="preserve"> on the subject land</w:t>
            </w:r>
            <w:r w:rsidRPr="00BA0D88">
              <w:t xml:space="preserve">. </w:t>
            </w:r>
            <w:r>
              <w:t xml:space="preserve"> </w:t>
            </w:r>
            <w:r w:rsidRPr="00BA0D88">
              <w:t xml:space="preserve">The proposal is summarised as: </w:t>
            </w:r>
          </w:p>
          <w:p w14:paraId="436159B7" w14:textId="77777777" w:rsidR="00BA0D88" w:rsidRDefault="00BA0D88" w:rsidP="00BA0D88">
            <w:pPr>
              <w:pStyle w:val="TitlePagetext"/>
              <w:numPr>
                <w:ilvl w:val="0"/>
                <w:numId w:val="20"/>
              </w:numPr>
            </w:pPr>
            <w:r w:rsidRPr="00BA0D88">
              <w:t>Demolition of the existing dwelling and outbuildings.</w:t>
            </w:r>
          </w:p>
          <w:p w14:paraId="6266F6AC" w14:textId="77777777" w:rsidR="00BA0D88" w:rsidRDefault="00BA0D88" w:rsidP="00BA0D88">
            <w:pPr>
              <w:pStyle w:val="TitlePagetext"/>
              <w:numPr>
                <w:ilvl w:val="0"/>
                <w:numId w:val="20"/>
              </w:numPr>
            </w:pPr>
            <w:r w:rsidRPr="00BA0D88">
              <w:t>Construction of two double storey dwellings.</w:t>
            </w:r>
          </w:p>
          <w:p w14:paraId="0D0280C9" w14:textId="5C1A809B" w:rsidR="00BA0D88" w:rsidRDefault="00BA0D88" w:rsidP="00BA0D88">
            <w:pPr>
              <w:pStyle w:val="TitlePagetext"/>
              <w:numPr>
                <w:ilvl w:val="0"/>
                <w:numId w:val="20"/>
              </w:numPr>
            </w:pPr>
            <w:r w:rsidRPr="00BA0D88">
              <w:t>The dwellings will be laid out in a tandem arrangement and incorporate living areas and a single bedroom at the ground level</w:t>
            </w:r>
            <w:r w:rsidR="00DD29E6">
              <w:t xml:space="preserve"> </w:t>
            </w:r>
            <w:r w:rsidRPr="00BA0D88">
              <w:t>and bedrooms and secondary living areas at the upper level.</w:t>
            </w:r>
          </w:p>
          <w:p w14:paraId="0B07208A" w14:textId="77777777" w:rsidR="00DD29E6" w:rsidRDefault="00BA0D88" w:rsidP="00BA0D88">
            <w:pPr>
              <w:pStyle w:val="TitlePagetext"/>
              <w:numPr>
                <w:ilvl w:val="0"/>
                <w:numId w:val="20"/>
              </w:numPr>
            </w:pPr>
            <w:r w:rsidRPr="00BA0D88">
              <w:t>Vehicle access will be via the existing crossing along the southern side of the site for the rear dwelling, while the front dwelling will be accessed via a newly created crossing adjacent to the northern boundary.</w:t>
            </w:r>
          </w:p>
          <w:p w14:paraId="3066A3CC" w14:textId="77777777" w:rsidR="00DD29E6" w:rsidRDefault="00BA0D88" w:rsidP="00BA0D88">
            <w:pPr>
              <w:pStyle w:val="TitlePagetext"/>
              <w:numPr>
                <w:ilvl w:val="0"/>
                <w:numId w:val="20"/>
              </w:numPr>
            </w:pPr>
            <w:r w:rsidRPr="00BA0D88">
              <w:t>Each dwelling will be provided with a double garage.</w:t>
            </w:r>
          </w:p>
          <w:p w14:paraId="33E17EFD" w14:textId="77777777" w:rsidR="00DD29E6" w:rsidRDefault="00BA0D88" w:rsidP="00BA0D88">
            <w:pPr>
              <w:pStyle w:val="TitlePagetext"/>
              <w:numPr>
                <w:ilvl w:val="0"/>
                <w:numId w:val="20"/>
              </w:numPr>
            </w:pPr>
            <w:r w:rsidRPr="00BA0D88">
              <w:t>Private open space will be situated at ground level adjacent to the internal living areas.</w:t>
            </w:r>
          </w:p>
          <w:p w14:paraId="0B75B82F" w14:textId="4193F4A1" w:rsidR="00BA0D88" w:rsidRPr="00851E10" w:rsidRDefault="00BA0D88" w:rsidP="00BC190D">
            <w:pPr>
              <w:pStyle w:val="TitlePagetext"/>
              <w:numPr>
                <w:ilvl w:val="0"/>
                <w:numId w:val="20"/>
              </w:numPr>
            </w:pPr>
            <w:r w:rsidRPr="00BA0D88">
              <w:t>Finishes will incorporate varying colours of render. Roofing materials will consist of concrete tiles.</w:t>
            </w:r>
          </w:p>
        </w:tc>
      </w:tr>
      <w:tr w:rsidR="00EB19CC" w14:paraId="416BFA0B" w14:textId="77777777" w:rsidTr="00BC190D">
        <w:trPr>
          <w:cantSplit/>
        </w:trPr>
        <w:tc>
          <w:tcPr>
            <w:tcW w:w="1924" w:type="pct"/>
          </w:tcPr>
          <w:p w14:paraId="13200A5C" w14:textId="77777777" w:rsidR="00EB19CC" w:rsidRDefault="00EB19CC" w:rsidP="00BC190D">
            <w:pPr>
              <w:pStyle w:val="TitlePagetext"/>
            </w:pPr>
            <w:r>
              <w:t>Nature of proceeding</w:t>
            </w:r>
          </w:p>
        </w:tc>
        <w:tc>
          <w:tcPr>
            <w:tcW w:w="3076" w:type="pct"/>
          </w:tcPr>
          <w:p w14:paraId="6271C3A8" w14:textId="65B75795" w:rsidR="00EB19CC" w:rsidRPr="00851E10" w:rsidRDefault="00EB19CC" w:rsidP="00BC190D">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r w:rsidR="00EB19CC" w14:paraId="0D819533" w14:textId="77777777" w:rsidTr="00BC190D">
        <w:trPr>
          <w:cantSplit/>
        </w:trPr>
        <w:tc>
          <w:tcPr>
            <w:tcW w:w="1924" w:type="pct"/>
          </w:tcPr>
          <w:p w14:paraId="6664550E" w14:textId="77777777" w:rsidR="00EB19CC" w:rsidRPr="005C699E" w:rsidRDefault="00EB19CC" w:rsidP="00BC190D">
            <w:pPr>
              <w:pStyle w:val="TitlePagetext"/>
            </w:pPr>
            <w:r>
              <w:t>Planning scheme</w:t>
            </w:r>
          </w:p>
        </w:tc>
        <w:tc>
          <w:tcPr>
            <w:tcW w:w="3076" w:type="pct"/>
          </w:tcPr>
          <w:p w14:paraId="321FEADB" w14:textId="006CDCB4" w:rsidR="00EB19CC" w:rsidRPr="00851E10" w:rsidRDefault="00BA0D88" w:rsidP="00BC190D">
            <w:pPr>
              <w:pStyle w:val="TitlePagetext"/>
            </w:pPr>
            <w:r>
              <w:t>Monash Planning Scheme</w:t>
            </w:r>
            <w:r w:rsidR="00DD29E6">
              <w:t xml:space="preserve"> (the Scheme)</w:t>
            </w:r>
          </w:p>
        </w:tc>
      </w:tr>
      <w:tr w:rsidR="00EB19CC" w14:paraId="72F61D19" w14:textId="77777777" w:rsidTr="00BC190D">
        <w:trPr>
          <w:cantSplit/>
        </w:trPr>
        <w:tc>
          <w:tcPr>
            <w:tcW w:w="1924" w:type="pct"/>
          </w:tcPr>
          <w:p w14:paraId="3F457D80" w14:textId="77777777" w:rsidR="00EB19CC" w:rsidRDefault="00EB19CC" w:rsidP="00BC190D">
            <w:pPr>
              <w:pStyle w:val="TitlePagetext"/>
            </w:pPr>
            <w:r w:rsidRPr="005C699E">
              <w:t xml:space="preserve">Zone and </w:t>
            </w:r>
            <w:r>
              <w:t>o</w:t>
            </w:r>
            <w:r w:rsidRPr="005C699E">
              <w:t>verlays</w:t>
            </w:r>
          </w:p>
        </w:tc>
        <w:tc>
          <w:tcPr>
            <w:tcW w:w="3076" w:type="pct"/>
          </w:tcPr>
          <w:p w14:paraId="67EC6546" w14:textId="1F51CACD" w:rsidR="00EB19CC" w:rsidRPr="00851E10" w:rsidRDefault="00DD29E6" w:rsidP="00BC190D">
            <w:pPr>
              <w:pStyle w:val="TitlePagetext"/>
            </w:pPr>
            <w:r>
              <w:t>General Residential Zone, Schedule 3 (GRZ3)</w:t>
            </w:r>
          </w:p>
        </w:tc>
      </w:tr>
      <w:tr w:rsidR="00EB19CC" w14:paraId="6D2F6550" w14:textId="77777777" w:rsidTr="00BC190D">
        <w:trPr>
          <w:cantSplit/>
        </w:trPr>
        <w:tc>
          <w:tcPr>
            <w:tcW w:w="1924" w:type="pct"/>
          </w:tcPr>
          <w:p w14:paraId="66C72CC9" w14:textId="77777777" w:rsidR="00EB19CC" w:rsidRPr="005C699E" w:rsidRDefault="00EB19CC" w:rsidP="00BC190D">
            <w:pPr>
              <w:pStyle w:val="TitlePagetext"/>
            </w:pPr>
            <w:r>
              <w:t>Permit requirements</w:t>
            </w:r>
          </w:p>
        </w:tc>
        <w:tc>
          <w:tcPr>
            <w:tcW w:w="3076" w:type="pct"/>
          </w:tcPr>
          <w:p w14:paraId="020DF9A8" w14:textId="1912C241" w:rsidR="00EB19CC" w:rsidRPr="00851E10" w:rsidRDefault="00DD29E6" w:rsidP="00BC190D">
            <w:pPr>
              <w:pStyle w:val="TitlePagetext"/>
            </w:pPr>
            <w:r>
              <w:t>Clause 32.08-6: A permit is required for two or more dwellings on a lot.</w:t>
            </w:r>
          </w:p>
        </w:tc>
      </w:tr>
      <w:tr w:rsidR="00EB19CC" w14:paraId="3472A8D0" w14:textId="77777777" w:rsidTr="00BC190D">
        <w:trPr>
          <w:cantSplit/>
        </w:trPr>
        <w:tc>
          <w:tcPr>
            <w:tcW w:w="1924" w:type="pct"/>
          </w:tcPr>
          <w:p w14:paraId="25A2EB20" w14:textId="25C7DC52" w:rsidR="00EB19CC" w:rsidRDefault="00CD68DF" w:rsidP="00BC190D">
            <w:pPr>
              <w:pStyle w:val="TitlePagetext"/>
            </w:pPr>
            <w:r>
              <w:rPr>
                <w:noProof/>
              </w:rPr>
              <w:lastRenderedPageBreak/>
              <w:drawing>
                <wp:anchor distT="0" distB="0" distL="114300" distR="114300" simplePos="0" relativeHeight="251661312" behindDoc="1" locked="0" layoutInCell="1" allowOverlap="1" wp14:anchorId="7F5C0369" wp14:editId="08A07369">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VCAT Seal4"/>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B19CC">
              <w:t>Land description</w:t>
            </w:r>
          </w:p>
        </w:tc>
        <w:tc>
          <w:tcPr>
            <w:tcW w:w="3076" w:type="pct"/>
          </w:tcPr>
          <w:p w14:paraId="0E04D35C" w14:textId="77777777" w:rsidR="00BA0D88" w:rsidRDefault="00BA0D88" w:rsidP="00BA0D88">
            <w:pPr>
              <w:pStyle w:val="TitlePagetext"/>
            </w:pPr>
            <w:r w:rsidRPr="00BA0D88">
              <w:t xml:space="preserve">The </w:t>
            </w:r>
            <w:r>
              <w:t xml:space="preserve">review </w:t>
            </w:r>
            <w:r w:rsidRPr="00BA0D88">
              <w:t>site is located on the eastern side of Stanley Avenue approximately 20</w:t>
            </w:r>
            <w:r>
              <w:t>m</w:t>
            </w:r>
            <w:r w:rsidRPr="00BA0D88">
              <w:t xml:space="preserve"> south of Ian Grove.</w:t>
            </w:r>
          </w:p>
          <w:p w14:paraId="6A2D1AAE" w14:textId="77777777" w:rsidR="00BA0D88" w:rsidRDefault="00BA0D88" w:rsidP="00BA0D88">
            <w:pPr>
              <w:pStyle w:val="TitlePagetext"/>
            </w:pPr>
            <w:r w:rsidRPr="00BA0D88">
              <w:t>The land is rectangular in shape, with a frontage of 17.3</w:t>
            </w:r>
            <w:r>
              <w:t>m</w:t>
            </w:r>
            <w:r w:rsidRPr="00BA0D88">
              <w:t>, a northern boundary of 45.5</w:t>
            </w:r>
            <w:r>
              <w:t>m</w:t>
            </w:r>
            <w:r w:rsidRPr="00BA0D88">
              <w:t>, a southern boundary of 45.5</w:t>
            </w:r>
            <w:r>
              <w:t>m</w:t>
            </w:r>
            <w:r w:rsidRPr="00BA0D88">
              <w:t xml:space="preserve">, and an overall area of </w:t>
            </w:r>
            <w:r>
              <w:t xml:space="preserve">approximately </w:t>
            </w:r>
            <w:r w:rsidRPr="00BA0D88">
              <w:t>790.8</w:t>
            </w:r>
            <w:r>
              <w:t>sq</w:t>
            </w:r>
            <w:r w:rsidRPr="00BA0D88">
              <w:t>m.</w:t>
            </w:r>
            <w:r>
              <w:t xml:space="preserve">  </w:t>
            </w:r>
            <w:r w:rsidRPr="00BA0D88">
              <w:t>The land has a fall of approximately 1.7 metres from the south east corner to the north west corner.</w:t>
            </w:r>
            <w:r>
              <w:t xml:space="preserve">  A</w:t>
            </w:r>
            <w:r w:rsidRPr="00BA0D88">
              <w:t xml:space="preserve"> 1.8</w:t>
            </w:r>
            <w:r>
              <w:t>m</w:t>
            </w:r>
            <w:r w:rsidRPr="00BA0D88">
              <w:t xml:space="preserve"> wide easement runs along the rear boundary of the site.</w:t>
            </w:r>
          </w:p>
          <w:p w14:paraId="7622E9DD" w14:textId="5F657022" w:rsidR="00EB19CC" w:rsidRPr="00851E10" w:rsidRDefault="00BA0D88" w:rsidP="00BA0D88">
            <w:pPr>
              <w:pStyle w:val="TitlePagetext"/>
            </w:pPr>
            <w:r w:rsidRPr="00BA0D88">
              <w:t>The site is occupied by a detached original single storey brick dwelling with a pitched tiled roof.</w:t>
            </w:r>
            <w:r>
              <w:t xml:space="preserve">  A</w:t>
            </w:r>
            <w:r w:rsidRPr="00BA0D88">
              <w:t xml:space="preserve">n existing vehicle crossing and driveway </w:t>
            </w:r>
            <w:r>
              <w:t xml:space="preserve">is located </w:t>
            </w:r>
            <w:r w:rsidRPr="00BA0D88">
              <w:t>along the southern boundary.</w:t>
            </w:r>
            <w:r>
              <w:t xml:space="preserve">  T</w:t>
            </w:r>
            <w:r w:rsidRPr="00BA0D88">
              <w:t>here is no significant vegetation on the site.</w:t>
            </w:r>
          </w:p>
        </w:tc>
      </w:tr>
      <w:tr w:rsidR="00EB19CC" w14:paraId="595296BF" w14:textId="77777777" w:rsidTr="00BC190D">
        <w:trPr>
          <w:cantSplit/>
        </w:trPr>
        <w:tc>
          <w:tcPr>
            <w:tcW w:w="1924" w:type="pct"/>
          </w:tcPr>
          <w:p w14:paraId="2DC31233" w14:textId="77777777" w:rsidR="00EB19CC" w:rsidRDefault="00EB19CC" w:rsidP="00BC190D">
            <w:pPr>
              <w:pStyle w:val="TitlePagetext"/>
            </w:pPr>
            <w:r>
              <w:t>Tribunal inspection</w:t>
            </w:r>
          </w:p>
        </w:tc>
        <w:tc>
          <w:tcPr>
            <w:tcW w:w="3076" w:type="pct"/>
          </w:tcPr>
          <w:p w14:paraId="2F9DF1D0" w14:textId="0BA03883" w:rsidR="00EB19CC" w:rsidRPr="00851E10" w:rsidRDefault="00DD29E6" w:rsidP="00BC190D">
            <w:pPr>
              <w:pStyle w:val="TitlePagetext"/>
            </w:pPr>
            <w:r>
              <w:t>Not undertaken.</w:t>
            </w:r>
          </w:p>
        </w:tc>
      </w:tr>
    </w:tbl>
    <w:p w14:paraId="506E0397" w14:textId="77777777" w:rsidR="00EB19CC" w:rsidRDefault="00EB19CC" w:rsidP="00E200CF">
      <w:pPr>
        <w:pStyle w:val="Order1"/>
      </w:pPr>
    </w:p>
    <w:p w14:paraId="278C8868" w14:textId="36FC2A9B" w:rsidR="00EB19CC" w:rsidRDefault="00EB19CC" w:rsidP="00E200CF">
      <w:pPr>
        <w:pStyle w:val="Heading1"/>
      </w:pPr>
      <w:r>
        <w:br w:type="page"/>
      </w:r>
      <w:r w:rsidR="00CD68DF">
        <w:rPr>
          <w:noProof/>
        </w:rPr>
        <w:lastRenderedPageBreak/>
        <w:drawing>
          <wp:anchor distT="0" distB="0" distL="114300" distR="114300" simplePos="0" relativeHeight="251662336" behindDoc="1" locked="0" layoutInCell="1" allowOverlap="1" wp14:anchorId="02FB3DBA" wp14:editId="444ACF1B">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VCAT Seal5"/>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w:t>
      </w:r>
      <w:r w:rsidR="00DD29E6">
        <w:t>marks</w:t>
      </w:r>
      <w:r>
        <w:rPr>
          <w:rStyle w:val="FootnoteReference"/>
        </w:rPr>
        <w:footnoteReference w:id="1"/>
      </w:r>
    </w:p>
    <w:p w14:paraId="5559BB5F" w14:textId="77777777" w:rsidR="00EB19CC" w:rsidRDefault="00EB19CC" w:rsidP="00E200CF">
      <w:pPr>
        <w:pStyle w:val="Heading2"/>
      </w:pPr>
      <w:r>
        <w:t xml:space="preserve">What is this </w:t>
      </w:r>
      <w:r w:rsidRPr="004413F4">
        <w:t>proceeding</w:t>
      </w:r>
      <w:r>
        <w:t xml:space="preserve"> about?</w:t>
      </w:r>
    </w:p>
    <w:p w14:paraId="6E761130" w14:textId="22080D94" w:rsidR="00EB19CC" w:rsidRDefault="00DD29E6" w:rsidP="00E200CF">
      <w:pPr>
        <w:pStyle w:val="Para1"/>
      </w:pPr>
      <w:r>
        <w:t xml:space="preserve">This is an application </w:t>
      </w:r>
      <w:r w:rsidR="00FC52D9">
        <w:t xml:space="preserve">under section 80 of the </w:t>
      </w:r>
      <w:r w:rsidR="00FC52D9">
        <w:rPr>
          <w:i/>
        </w:rPr>
        <w:t xml:space="preserve">Planning and Environment Act </w:t>
      </w:r>
      <w:r w:rsidR="00FC52D9" w:rsidRPr="002B7051">
        <w:rPr>
          <w:i/>
        </w:rPr>
        <w:t>1987</w:t>
      </w:r>
      <w:r w:rsidR="00FC52D9">
        <w:t xml:space="preserve"> </w:t>
      </w:r>
      <w:r>
        <w:t>to review conditions placed on a permit</w:t>
      </w:r>
      <w:r w:rsidR="00FC52D9">
        <w:t xml:space="preserve"> </w:t>
      </w:r>
      <w:r w:rsidR="00FC52D9" w:rsidRPr="00EB19CC">
        <w:t>TPA/50992</w:t>
      </w:r>
      <w:r>
        <w:t xml:space="preserve"> issued by the </w:t>
      </w:r>
      <w:r w:rsidR="00832B5F">
        <w:t>r</w:t>
      </w:r>
      <w:r>
        <w:t xml:space="preserve">esponsible </w:t>
      </w:r>
      <w:r w:rsidR="00832B5F">
        <w:t>a</w:t>
      </w:r>
      <w:r>
        <w:t>uthority</w:t>
      </w:r>
      <w:r w:rsidR="00FC52D9">
        <w:t xml:space="preserve"> on 3 August 2020,</w:t>
      </w:r>
      <w:r>
        <w:t xml:space="preserve"> for the constr</w:t>
      </w:r>
      <w:r w:rsidR="00FC52D9">
        <w:t>u</w:t>
      </w:r>
      <w:r>
        <w:t>ction of two double storey dwellings at 86 Stanley Avenue, Mount Waverly.</w:t>
      </w:r>
    </w:p>
    <w:p w14:paraId="3EB43104" w14:textId="2F9C40E4" w:rsidR="00DD29E6" w:rsidRDefault="00DD29E6" w:rsidP="00E200CF">
      <w:pPr>
        <w:pStyle w:val="Para1"/>
      </w:pPr>
      <w:r>
        <w:t>The conditions in dispute are 1(d), 1(e), 1(f) and 1(g) as detailed below:</w:t>
      </w:r>
    </w:p>
    <w:p w14:paraId="5A7E3E55" w14:textId="16C6997F" w:rsidR="00DD29E6" w:rsidRDefault="002173B8" w:rsidP="002173B8">
      <w:pPr>
        <w:pStyle w:val="Quote1"/>
      </w:pPr>
      <w:r>
        <w:t>1(</w:t>
      </w:r>
      <w:r w:rsidR="00DD29E6">
        <w:t>d) First floor northern wall of Dwelling 2 leisure room set back an additional 800mm from the ground floor footprint without altering windows or reducing other setbacks.</w:t>
      </w:r>
    </w:p>
    <w:p w14:paraId="382A25EF" w14:textId="57865835" w:rsidR="00DD29E6" w:rsidRDefault="002173B8" w:rsidP="002173B8">
      <w:pPr>
        <w:pStyle w:val="Quote1"/>
      </w:pPr>
      <w:r>
        <w:t>1(</w:t>
      </w:r>
      <w:r w:rsidR="00DD29E6">
        <w:t>e) First floor eastern wall of Dwelling 2 WC set back an additional 800mm from the ground floor footprint without altering windows or reducing other setbacks.</w:t>
      </w:r>
    </w:p>
    <w:p w14:paraId="43FE209C" w14:textId="1B40F2B5" w:rsidR="00DD29E6" w:rsidRDefault="002173B8" w:rsidP="002173B8">
      <w:pPr>
        <w:pStyle w:val="Quote1"/>
      </w:pPr>
      <w:r>
        <w:t>1(</w:t>
      </w:r>
      <w:r w:rsidR="00DD29E6">
        <w:t>f) First floor western walls of Dwelling 1 set back an additional 800mm from the ground floor footprint without altering windows or reducing other setbacks.</w:t>
      </w:r>
    </w:p>
    <w:p w14:paraId="482F7EBD" w14:textId="37CB77FB" w:rsidR="00DD29E6" w:rsidRDefault="002173B8" w:rsidP="00832B5F">
      <w:pPr>
        <w:pStyle w:val="Quote1"/>
      </w:pPr>
      <w:r>
        <w:t>1(</w:t>
      </w:r>
      <w:r w:rsidR="00DD29E6">
        <w:t>g) First floor southern walls of Dwelling 1 set back an additional 800mm from the ground floor footprint without altering windows or reducing other setbacks.</w:t>
      </w:r>
    </w:p>
    <w:p w14:paraId="020D8D44" w14:textId="6F18F7DC" w:rsidR="00EB19CC" w:rsidRDefault="00832B5F" w:rsidP="00E200CF">
      <w:pPr>
        <w:pStyle w:val="Para1"/>
      </w:pPr>
      <w:r>
        <w:t>Reasons for this decision were given orally at the conclusion of the hearing.</w:t>
      </w:r>
    </w:p>
    <w:p w14:paraId="20097371" w14:textId="77777777" w:rsidR="00EB19CC" w:rsidRDefault="00EB19CC" w:rsidP="00E200CF">
      <w:pPr>
        <w:pStyle w:val="Heading2"/>
      </w:pPr>
      <w:r>
        <w:t>Conclusion</w:t>
      </w:r>
    </w:p>
    <w:p w14:paraId="259E7CB6" w14:textId="70DCB601" w:rsidR="00EB19CC" w:rsidRDefault="00EB19CC" w:rsidP="00E200CF">
      <w:pPr>
        <w:pStyle w:val="Para1"/>
      </w:pPr>
      <w:r>
        <w:t>For the reasons given above, the decision of the responsible authority is</w:t>
      </w:r>
      <w:r w:rsidR="00832B5F">
        <w:t xml:space="preserve"> </w:t>
      </w:r>
      <w:r w:rsidRPr="00832B5F">
        <w:t xml:space="preserve">varied.  A permit is granted subject to </w:t>
      </w:r>
      <w:r w:rsidR="00832B5F" w:rsidRPr="00832B5F">
        <w:t xml:space="preserve">amended </w:t>
      </w:r>
      <w:r w:rsidRPr="00832B5F">
        <w:t>conditions</w:t>
      </w:r>
      <w:r w:rsidR="00832B5F" w:rsidRPr="00832B5F">
        <w:t xml:space="preserve"> as</w:t>
      </w:r>
      <w:r w:rsidR="00832B5F">
        <w:t xml:space="preserve"> detailed in the order</w:t>
      </w:r>
      <w:r>
        <w:t>.</w:t>
      </w:r>
    </w:p>
    <w:p w14:paraId="4C23109B" w14:textId="77777777" w:rsidR="00EB19CC" w:rsidRDefault="00EB19CC" w:rsidP="00E200CF"/>
    <w:p w14:paraId="6F4BF724" w14:textId="77777777" w:rsidR="00EB19CC" w:rsidRDefault="00EB19CC" w:rsidP="00E200CF"/>
    <w:p w14:paraId="50552560" w14:textId="77777777" w:rsidR="00EB19CC" w:rsidRDefault="00EB19CC" w:rsidP="00E200CF"/>
    <w:tbl>
      <w:tblPr>
        <w:tblW w:w="5000" w:type="pct"/>
        <w:tblLook w:val="0000" w:firstRow="0" w:lastRow="0" w:firstColumn="0" w:lastColumn="0" w:noHBand="0" w:noVBand="0"/>
      </w:tblPr>
      <w:tblGrid>
        <w:gridCol w:w="3423"/>
        <w:gridCol w:w="1659"/>
        <w:gridCol w:w="3423"/>
      </w:tblGrid>
      <w:tr w:rsidR="00EB19CC" w14:paraId="17272874" w14:textId="77777777" w:rsidTr="00BC190D">
        <w:tc>
          <w:tcPr>
            <w:tcW w:w="2012" w:type="pct"/>
          </w:tcPr>
          <w:p w14:paraId="6D87B31B" w14:textId="7CA99AB0" w:rsidR="00EB19CC" w:rsidRPr="00B876A2" w:rsidRDefault="00EB19CC" w:rsidP="00BC190D">
            <w:pPr>
              <w:rPr>
                <w:b/>
              </w:rPr>
            </w:pPr>
            <w:r>
              <w:rPr>
                <w:b/>
              </w:rPr>
              <w:t>Peter Gaschk</w:t>
            </w:r>
          </w:p>
          <w:p w14:paraId="09EF0DD8" w14:textId="77777777" w:rsidR="00EB19CC" w:rsidRDefault="00EB19CC" w:rsidP="00BC190D">
            <w:pPr>
              <w:tabs>
                <w:tab w:val="left" w:pos="1515"/>
              </w:tabs>
              <w:rPr>
                <w:b/>
              </w:rPr>
            </w:pPr>
            <w:r>
              <w:rPr>
                <w:b/>
              </w:rPr>
              <w:t>Member</w:t>
            </w:r>
          </w:p>
        </w:tc>
        <w:tc>
          <w:tcPr>
            <w:tcW w:w="975" w:type="pct"/>
          </w:tcPr>
          <w:p w14:paraId="32F2D4D6" w14:textId="77777777" w:rsidR="00EB19CC" w:rsidRDefault="00EB19CC" w:rsidP="00BC190D"/>
        </w:tc>
        <w:tc>
          <w:tcPr>
            <w:tcW w:w="2012" w:type="pct"/>
          </w:tcPr>
          <w:p w14:paraId="28DBE684" w14:textId="77777777" w:rsidR="00EB19CC" w:rsidRDefault="00EB19CC" w:rsidP="00BC190D"/>
        </w:tc>
      </w:tr>
    </w:tbl>
    <w:p w14:paraId="54479D17" w14:textId="77777777" w:rsidR="00EB19CC" w:rsidRDefault="00EB19CC" w:rsidP="00E200CF"/>
    <w:p w14:paraId="5A6268F9" w14:textId="10B34B63" w:rsidR="00EB19CC" w:rsidRDefault="00EB19CC" w:rsidP="00E200CF"/>
    <w:p w14:paraId="33A4AB44" w14:textId="17D2E54C" w:rsidR="00EB19CC" w:rsidRPr="00D54648" w:rsidRDefault="00EB19CC" w:rsidP="00E200CF">
      <w:pPr>
        <w:pStyle w:val="Order1"/>
        <w:jc w:val="center"/>
        <w:rPr>
          <w:b/>
        </w:rPr>
      </w:pPr>
    </w:p>
    <w:p w14:paraId="4F4B2D23" w14:textId="77777777" w:rsidR="00EB19CC" w:rsidRDefault="00EB19CC">
      <w:pPr>
        <w:sectPr w:rsidR="00EB19CC" w:rsidSect="00EB19CC">
          <w:footerReference w:type="default" r:id="rId8"/>
          <w:pgSz w:w="11907" w:h="16840" w:code="9"/>
          <w:pgMar w:top="1418" w:right="1701" w:bottom="1418" w:left="1701" w:header="567" w:footer="567" w:gutter="0"/>
          <w:pgNumType w:start="1"/>
          <w:cols w:space="720"/>
          <w:titlePg/>
          <w:docGrid w:linePitch="360"/>
        </w:sectPr>
      </w:pPr>
    </w:p>
    <w:p w14:paraId="120F84F7" w14:textId="77777777" w:rsidR="00EB19CC" w:rsidRDefault="00EB19CC"/>
    <w:sectPr w:rsidR="00EB19CC" w:rsidSect="00EB19CC">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1A8BD" w14:textId="77777777" w:rsidR="00CD1AE5" w:rsidRDefault="00CD1AE5">
      <w:r>
        <w:separator/>
      </w:r>
    </w:p>
  </w:endnote>
  <w:endnote w:type="continuationSeparator" w:id="0">
    <w:p w14:paraId="7BCF701F" w14:textId="77777777" w:rsidR="00CD1AE5" w:rsidRDefault="00CD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EB19CC" w14:paraId="120098F9" w14:textId="77777777">
      <w:trPr>
        <w:cantSplit/>
      </w:trPr>
      <w:tc>
        <w:tcPr>
          <w:tcW w:w="3884" w:type="pct"/>
        </w:tcPr>
        <w:p w14:paraId="6475390C" w14:textId="77777777" w:rsidR="00EB19CC" w:rsidRDefault="00EB19CC">
          <w:pPr>
            <w:pStyle w:val="Footer"/>
            <w:spacing w:beforeLines="60" w:before="144"/>
            <w:rPr>
              <w:rFonts w:cs="Arial"/>
              <w:sz w:val="18"/>
              <w:szCs w:val="18"/>
            </w:rPr>
          </w:pPr>
          <w:r>
            <w:rPr>
              <w:rFonts w:cs="Arial"/>
              <w:sz w:val="18"/>
              <w:szCs w:val="18"/>
            </w:rPr>
            <w:t xml:space="preserve">VCAT Reference No. </w:t>
          </w:r>
          <w:r w:rsidRPr="00764296">
            <w:rPr>
              <w:noProof/>
            </w:rPr>
            <w:t>P1668/2020</w:t>
          </w:r>
        </w:p>
      </w:tc>
      <w:tc>
        <w:tcPr>
          <w:tcW w:w="1116" w:type="pct"/>
        </w:tcPr>
        <w:p w14:paraId="001A74D4" w14:textId="77777777" w:rsidR="00EB19CC" w:rsidRDefault="00EB19CC">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3BF94587" w14:textId="77777777" w:rsidR="00EB19CC" w:rsidRDefault="00EB19CC">
    <w:pPr>
      <w:pStyle w:val="Footer"/>
      <w:rPr>
        <w:sz w:val="2"/>
      </w:rPr>
    </w:pPr>
  </w:p>
  <w:p w14:paraId="64ED0F4F" w14:textId="77777777" w:rsidR="00EB19CC" w:rsidRDefault="00EB19CC">
    <w:pPr>
      <w:rPr>
        <w:sz w:val="2"/>
      </w:rPr>
    </w:pPr>
  </w:p>
  <w:p w14:paraId="75712FC0" w14:textId="77777777" w:rsidR="00EB19CC" w:rsidRDefault="00EB19CC">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53EE6366" w14:textId="77777777">
      <w:trPr>
        <w:cantSplit/>
      </w:trPr>
      <w:tc>
        <w:tcPr>
          <w:tcW w:w="3884" w:type="pct"/>
        </w:tcPr>
        <w:p w14:paraId="7FB1C27A" w14:textId="77777777" w:rsidR="007F601B" w:rsidRDefault="007F601B">
          <w:pPr>
            <w:pStyle w:val="Footer"/>
            <w:spacing w:beforeLines="60" w:before="144"/>
            <w:rPr>
              <w:rFonts w:cs="Arial"/>
              <w:sz w:val="18"/>
              <w:szCs w:val="18"/>
            </w:rPr>
          </w:pPr>
          <w:bookmarkStart w:id="2" w:name="FooterDescription"/>
          <w:bookmarkStart w:id="3" w:name="FooterFileNo1"/>
          <w:bookmarkEnd w:id="2"/>
          <w:bookmarkEnd w:id="3"/>
          <w:r>
            <w:rPr>
              <w:rFonts w:cs="Arial"/>
              <w:sz w:val="18"/>
              <w:szCs w:val="18"/>
            </w:rPr>
            <w:t xml:space="preserve">VCAT Reference No. </w:t>
          </w:r>
          <w:r w:rsidR="007D7B6A">
            <w:rPr>
              <w:noProof/>
            </w:rPr>
            <w:t>«CaseCode»</w:t>
          </w:r>
        </w:p>
      </w:tc>
      <w:tc>
        <w:tcPr>
          <w:tcW w:w="1116" w:type="pct"/>
        </w:tcPr>
        <w:p w14:paraId="617EAE37"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14:paraId="7B681DB6" w14:textId="77777777" w:rsidR="007F601B" w:rsidRDefault="007F601B">
    <w:pPr>
      <w:pStyle w:val="Footer"/>
      <w:rPr>
        <w:sz w:val="2"/>
      </w:rPr>
    </w:pPr>
  </w:p>
  <w:p w14:paraId="6448D144" w14:textId="77777777" w:rsidR="007F601B" w:rsidRDefault="007F601B">
    <w:pPr>
      <w:rPr>
        <w:sz w:val="2"/>
      </w:rPr>
    </w:pPr>
  </w:p>
  <w:p w14:paraId="58910B2C"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599D5" w14:textId="77777777" w:rsidR="00CD1AE5" w:rsidRDefault="00CD1AE5">
      <w:pPr>
        <w:pStyle w:val="Footer"/>
        <w:pBdr>
          <w:top w:val="single" w:sz="4" w:space="1" w:color="auto"/>
        </w:pBdr>
        <w:rPr>
          <w:sz w:val="12"/>
        </w:rPr>
      </w:pPr>
    </w:p>
  </w:footnote>
  <w:footnote w:type="continuationSeparator" w:id="0">
    <w:p w14:paraId="052134A3" w14:textId="77777777" w:rsidR="00CD1AE5" w:rsidRDefault="00CD1AE5">
      <w:r>
        <w:continuationSeparator/>
      </w:r>
    </w:p>
  </w:footnote>
  <w:footnote w:id="1">
    <w:p w14:paraId="49C3BEDB" w14:textId="77777777" w:rsidR="00EB19CC" w:rsidRDefault="00EB19CC"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D1EA25"/>
    <w:multiLevelType w:val="hybridMultilevel"/>
    <w:tmpl w:val="ED4092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2609C8"/>
    <w:multiLevelType w:val="hybridMultilevel"/>
    <w:tmpl w:val="1706A958"/>
    <w:lvl w:ilvl="0" w:tplc="0C090001">
      <w:start w:val="1"/>
      <w:numFmt w:val="bullet"/>
      <w:lvlText w:val=""/>
      <w:lvlJc w:val="left"/>
      <w:pPr>
        <w:ind w:left="720" w:hanging="360"/>
      </w:pPr>
      <w:rPr>
        <w:rFonts w:ascii="Symbol" w:hAnsi="Symbol" w:hint="default"/>
      </w:rPr>
    </w:lvl>
    <w:lvl w:ilvl="1" w:tplc="355ECA2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31A301F8"/>
    <w:multiLevelType w:val="hybridMultilevel"/>
    <w:tmpl w:val="6CE02B94"/>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E661B0"/>
    <w:multiLevelType w:val="hybridMultilevel"/>
    <w:tmpl w:val="E182CB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1"/>
  </w:num>
  <w:num w:numId="5">
    <w:abstractNumId w:val="4"/>
  </w:num>
  <w:num w:numId="6">
    <w:abstractNumId w:val="6"/>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oP1TWjhiRIWXOd2hMan6akvIcUCaN0QyPjthMDtZPdxq5ZqkYf9A4GFiCdMlYjQNrM1TWcoXIrkFuFXsyFctA==" w:salt="OVag7Mn1V7ZqPtipnInzE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136"/>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D63A4"/>
    <w:rsid w:val="001E49C7"/>
    <w:rsid w:val="001F2D3D"/>
    <w:rsid w:val="002173B8"/>
    <w:rsid w:val="0023472F"/>
    <w:rsid w:val="00234CB1"/>
    <w:rsid w:val="002563BE"/>
    <w:rsid w:val="00262855"/>
    <w:rsid w:val="0028144B"/>
    <w:rsid w:val="0028244B"/>
    <w:rsid w:val="00290F9B"/>
    <w:rsid w:val="00293A03"/>
    <w:rsid w:val="002A0350"/>
    <w:rsid w:val="002A47E1"/>
    <w:rsid w:val="002A52E0"/>
    <w:rsid w:val="002B7051"/>
    <w:rsid w:val="002C602B"/>
    <w:rsid w:val="002D05B6"/>
    <w:rsid w:val="002F27B5"/>
    <w:rsid w:val="00312D8A"/>
    <w:rsid w:val="0031301B"/>
    <w:rsid w:val="0032102D"/>
    <w:rsid w:val="00322661"/>
    <w:rsid w:val="0034213D"/>
    <w:rsid w:val="00361E5C"/>
    <w:rsid w:val="00361EF0"/>
    <w:rsid w:val="003813E9"/>
    <w:rsid w:val="003B5E75"/>
    <w:rsid w:val="003D0D1A"/>
    <w:rsid w:val="003D546E"/>
    <w:rsid w:val="003D7278"/>
    <w:rsid w:val="003E11C8"/>
    <w:rsid w:val="003F5A3C"/>
    <w:rsid w:val="00433E34"/>
    <w:rsid w:val="00434BAA"/>
    <w:rsid w:val="004571BE"/>
    <w:rsid w:val="00467B86"/>
    <w:rsid w:val="00477574"/>
    <w:rsid w:val="004908EE"/>
    <w:rsid w:val="004919B5"/>
    <w:rsid w:val="00495762"/>
    <w:rsid w:val="004A201D"/>
    <w:rsid w:val="004B3605"/>
    <w:rsid w:val="004D0391"/>
    <w:rsid w:val="004D2122"/>
    <w:rsid w:val="004F54C1"/>
    <w:rsid w:val="00507771"/>
    <w:rsid w:val="00510802"/>
    <w:rsid w:val="0058084D"/>
    <w:rsid w:val="0059145F"/>
    <w:rsid w:val="005B3D5D"/>
    <w:rsid w:val="005D408F"/>
    <w:rsid w:val="005D428A"/>
    <w:rsid w:val="005D498A"/>
    <w:rsid w:val="005D6C47"/>
    <w:rsid w:val="005D77CE"/>
    <w:rsid w:val="005E1511"/>
    <w:rsid w:val="005E2D20"/>
    <w:rsid w:val="005E4824"/>
    <w:rsid w:val="005F6FDD"/>
    <w:rsid w:val="00604881"/>
    <w:rsid w:val="00647F43"/>
    <w:rsid w:val="006524AE"/>
    <w:rsid w:val="0065338E"/>
    <w:rsid w:val="00680AFF"/>
    <w:rsid w:val="00682C14"/>
    <w:rsid w:val="00684058"/>
    <w:rsid w:val="0068645B"/>
    <w:rsid w:val="00697776"/>
    <w:rsid w:val="006C7549"/>
    <w:rsid w:val="006E7914"/>
    <w:rsid w:val="00705098"/>
    <w:rsid w:val="00721E45"/>
    <w:rsid w:val="00726365"/>
    <w:rsid w:val="007301D6"/>
    <w:rsid w:val="00745E30"/>
    <w:rsid w:val="00745E58"/>
    <w:rsid w:val="00763504"/>
    <w:rsid w:val="00764EDD"/>
    <w:rsid w:val="00776999"/>
    <w:rsid w:val="00780572"/>
    <w:rsid w:val="0079593A"/>
    <w:rsid w:val="00796305"/>
    <w:rsid w:val="007D487A"/>
    <w:rsid w:val="007D7B6A"/>
    <w:rsid w:val="007F601B"/>
    <w:rsid w:val="007F77A1"/>
    <w:rsid w:val="008128BB"/>
    <w:rsid w:val="00812BED"/>
    <w:rsid w:val="00812EEA"/>
    <w:rsid w:val="008265B7"/>
    <w:rsid w:val="00830459"/>
    <w:rsid w:val="00832B5F"/>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A587E"/>
    <w:rsid w:val="00AB29FA"/>
    <w:rsid w:val="00B01DC8"/>
    <w:rsid w:val="00B134F7"/>
    <w:rsid w:val="00B160AF"/>
    <w:rsid w:val="00B24B9B"/>
    <w:rsid w:val="00B2638E"/>
    <w:rsid w:val="00B30FB4"/>
    <w:rsid w:val="00B355D6"/>
    <w:rsid w:val="00B36ACB"/>
    <w:rsid w:val="00B371E4"/>
    <w:rsid w:val="00B876A2"/>
    <w:rsid w:val="00B91655"/>
    <w:rsid w:val="00BA0D88"/>
    <w:rsid w:val="00BA1951"/>
    <w:rsid w:val="00BB7851"/>
    <w:rsid w:val="00BC219D"/>
    <w:rsid w:val="00C10388"/>
    <w:rsid w:val="00C26EBF"/>
    <w:rsid w:val="00C41437"/>
    <w:rsid w:val="00C63828"/>
    <w:rsid w:val="00C7408F"/>
    <w:rsid w:val="00C911E9"/>
    <w:rsid w:val="00CA2144"/>
    <w:rsid w:val="00CA2642"/>
    <w:rsid w:val="00CC19B1"/>
    <w:rsid w:val="00CC6FF1"/>
    <w:rsid w:val="00CD1AE5"/>
    <w:rsid w:val="00CD1F2A"/>
    <w:rsid w:val="00CD4CF7"/>
    <w:rsid w:val="00CD68DF"/>
    <w:rsid w:val="00CE2838"/>
    <w:rsid w:val="00D03F21"/>
    <w:rsid w:val="00D13BA6"/>
    <w:rsid w:val="00D14A42"/>
    <w:rsid w:val="00D23389"/>
    <w:rsid w:val="00D24AFE"/>
    <w:rsid w:val="00D24B15"/>
    <w:rsid w:val="00D6081F"/>
    <w:rsid w:val="00D616BA"/>
    <w:rsid w:val="00D64D3E"/>
    <w:rsid w:val="00DC7C16"/>
    <w:rsid w:val="00DD240D"/>
    <w:rsid w:val="00DD29E6"/>
    <w:rsid w:val="00E002C5"/>
    <w:rsid w:val="00E200CF"/>
    <w:rsid w:val="00E22A2C"/>
    <w:rsid w:val="00E62037"/>
    <w:rsid w:val="00E8030D"/>
    <w:rsid w:val="00E95FD0"/>
    <w:rsid w:val="00EA5010"/>
    <w:rsid w:val="00EA5975"/>
    <w:rsid w:val="00EB19CC"/>
    <w:rsid w:val="00ED56ED"/>
    <w:rsid w:val="00EE5E8E"/>
    <w:rsid w:val="00F338E1"/>
    <w:rsid w:val="00F55C68"/>
    <w:rsid w:val="00F60617"/>
    <w:rsid w:val="00F63BBA"/>
    <w:rsid w:val="00F773CF"/>
    <w:rsid w:val="00F9058C"/>
    <w:rsid w:val="00F94FD0"/>
    <w:rsid w:val="00FC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35ABD"/>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Default">
    <w:name w:val="Default"/>
    <w:rsid w:val="00CD4CF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772</Words>
  <Characters>4116</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Rahel BAUM (CSV)</cp:lastModifiedBy>
  <cp:revision>2</cp:revision>
  <cp:lastPrinted>2016-10-05T18:04:00Z</cp:lastPrinted>
  <dcterms:created xsi:type="dcterms:W3CDTF">2021-03-01T23:13:00Z</dcterms:created>
  <dcterms:modified xsi:type="dcterms:W3CDTF">2021-03-01T23:13:00Z</dcterms:modified>
</cp:coreProperties>
</file>